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2518"/>
        <w:gridCol w:w="6126"/>
      </w:tblGrid>
      <w:tr w:rsidR="00B13A12" w:rsidRPr="003B68BF" w:rsidTr="005E59BB">
        <w:tc>
          <w:tcPr>
            <w:tcW w:w="2518" w:type="dxa"/>
          </w:tcPr>
          <w:p w:rsidR="00B13A12" w:rsidRDefault="00B13A12" w:rsidP="005E59BB"/>
        </w:tc>
        <w:tc>
          <w:tcPr>
            <w:tcW w:w="6126" w:type="dxa"/>
            <w:vAlign w:val="center"/>
          </w:tcPr>
          <w:p w:rsidR="00B13A12" w:rsidRDefault="00B13A12" w:rsidP="005E59BB">
            <w:pPr>
              <w:jc w:val="right"/>
              <w:rPr>
                <w:b/>
                <w:sz w:val="40"/>
              </w:rPr>
            </w:pPr>
          </w:p>
          <w:p w:rsidR="00B13A12" w:rsidRDefault="00B13A12" w:rsidP="005E59BB">
            <w:pPr>
              <w:jc w:val="right"/>
              <w:rPr>
                <w:b/>
                <w:sz w:val="40"/>
              </w:rPr>
            </w:pPr>
          </w:p>
          <w:p w:rsidR="00B13A12" w:rsidRDefault="00B13A12" w:rsidP="005E59BB">
            <w:pPr>
              <w:jc w:val="right"/>
              <w:rPr>
                <w:b/>
                <w:sz w:val="40"/>
              </w:rPr>
            </w:pPr>
          </w:p>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24"/>
                <w:szCs w:val="24"/>
              </w:rPr>
            </w:pPr>
          </w:p>
          <w:p w:rsidR="00B13A12" w:rsidRPr="003B68BF" w:rsidRDefault="00B13A12" w:rsidP="005E59BB">
            <w:pPr>
              <w:jc w:val="right"/>
              <w:rPr>
                <w:b/>
                <w:sz w:val="40"/>
                <w:szCs w:val="40"/>
              </w:rPr>
            </w:pPr>
            <w:r w:rsidRPr="003B68BF">
              <w:rPr>
                <w:b/>
                <w:sz w:val="40"/>
                <w:szCs w:val="40"/>
              </w:rPr>
              <w:t>CONJUNTO HABITACIONAL PEQUIÁ</w:t>
            </w:r>
          </w:p>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Pr="003B68BF" w:rsidRDefault="00B13A12" w:rsidP="005E59BB">
            <w:pPr>
              <w:ind w:firstLine="459"/>
              <w:rPr>
                <w:b/>
                <w:sz w:val="36"/>
                <w:szCs w:val="36"/>
              </w:rPr>
            </w:pPr>
            <w:r w:rsidRPr="003B68BF">
              <w:rPr>
                <w:b/>
                <w:sz w:val="36"/>
                <w:szCs w:val="36"/>
              </w:rPr>
              <w:t xml:space="preserve">MEMORIAL DESCRITIVO </w:t>
            </w:r>
          </w:p>
          <w:p w:rsidR="00B13A12" w:rsidRDefault="00AD7B94" w:rsidP="005E59BB">
            <w:pPr>
              <w:ind w:firstLine="459"/>
            </w:pPr>
            <w:r>
              <w:rPr>
                <w:b/>
                <w:sz w:val="36"/>
                <w:szCs w:val="36"/>
              </w:rPr>
              <w:t>ELÉTRICA</w:t>
            </w:r>
          </w:p>
        </w:tc>
      </w:tr>
      <w:tr w:rsidR="00B13A12" w:rsidTr="005E59BB">
        <w:tc>
          <w:tcPr>
            <w:tcW w:w="2518" w:type="dxa"/>
            <w:tcBorders>
              <w:righ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tc>
        <w:tc>
          <w:tcPr>
            <w:tcW w:w="6126" w:type="dxa"/>
            <w:tcBorders>
              <w:left w:val="single" w:sz="4" w:space="0" w:color="auto"/>
            </w:tcBorders>
          </w:tcPr>
          <w:p w:rsidR="00B13A12" w:rsidRDefault="00B13A12" w:rsidP="005E59BB"/>
          <w:p w:rsidR="00B13A12" w:rsidRDefault="00B13A12" w:rsidP="005E59BB"/>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Default="00B13A12" w:rsidP="005E59BB">
            <w:pPr>
              <w:jc w:val="right"/>
            </w:pPr>
            <w:r>
              <w:t>VERSÃO</w:t>
            </w:r>
            <w:r w:rsidRPr="003B68BF">
              <w:rPr>
                <w:b/>
                <w:sz w:val="96"/>
              </w:rPr>
              <w:t xml:space="preserve"> A</w:t>
            </w:r>
          </w:p>
        </w:tc>
      </w:tr>
    </w:tbl>
    <w:p w:rsidR="00B13A12" w:rsidRDefault="00B13A12" w:rsidP="00B13A12"/>
    <w:sdt>
      <w:sdtPr>
        <w:rPr>
          <w:rFonts w:ascii="Arial" w:eastAsiaTheme="minorHAnsi" w:hAnsi="Arial" w:cs="Arial"/>
          <w:b w:val="0"/>
          <w:bCs w:val="0"/>
          <w:color w:val="auto"/>
          <w:sz w:val="22"/>
          <w:szCs w:val="22"/>
          <w:lang w:eastAsia="en-US"/>
        </w:rPr>
        <w:id w:val="1182322415"/>
        <w:docPartObj>
          <w:docPartGallery w:val="Table of Contents"/>
          <w:docPartUnique/>
        </w:docPartObj>
      </w:sdtPr>
      <w:sdtEndPr/>
      <w:sdtContent>
        <w:p w:rsidR="00B13A12" w:rsidRPr="003B68BF" w:rsidRDefault="00B13A12" w:rsidP="00B13A12">
          <w:pPr>
            <w:pStyle w:val="CabealhodoSumrio"/>
            <w:jc w:val="center"/>
            <w:rPr>
              <w:rFonts w:ascii="Arial" w:hAnsi="Arial" w:cs="Arial"/>
              <w:color w:val="auto"/>
              <w:sz w:val="32"/>
            </w:rPr>
          </w:pPr>
          <w:r w:rsidRPr="003B68BF">
            <w:rPr>
              <w:rFonts w:ascii="Arial" w:hAnsi="Arial" w:cs="Arial"/>
              <w:color w:val="auto"/>
              <w:sz w:val="32"/>
            </w:rPr>
            <w:t>Índice Geral</w:t>
          </w:r>
        </w:p>
        <w:p w:rsidR="007E5CC1" w:rsidRDefault="00B13A12">
          <w:pPr>
            <w:pStyle w:val="Sumrio1"/>
            <w:tabs>
              <w:tab w:val="left" w:pos="440"/>
              <w:tab w:val="right" w:leader="dot" w:pos="8779"/>
            </w:tabs>
            <w:rPr>
              <w:rFonts w:eastAsiaTheme="minorEastAsia"/>
              <w:noProof/>
              <w:lang w:eastAsia="pt-BR"/>
            </w:rPr>
          </w:pPr>
          <w:r w:rsidRPr="003B68BF">
            <w:rPr>
              <w:rFonts w:ascii="Arial" w:hAnsi="Arial" w:cs="Arial"/>
            </w:rPr>
            <w:fldChar w:fldCharType="begin"/>
          </w:r>
          <w:r w:rsidRPr="003B68BF">
            <w:rPr>
              <w:rFonts w:ascii="Arial" w:hAnsi="Arial" w:cs="Arial"/>
            </w:rPr>
            <w:instrText xml:space="preserve"> TOC \o "1-3" \h \z \u </w:instrText>
          </w:r>
          <w:r w:rsidRPr="003B68BF">
            <w:rPr>
              <w:rFonts w:ascii="Arial" w:hAnsi="Arial" w:cs="Arial"/>
            </w:rPr>
            <w:fldChar w:fldCharType="separate"/>
          </w:r>
          <w:hyperlink w:anchor="_Toc117592516" w:history="1">
            <w:r w:rsidR="007E5CC1" w:rsidRPr="00613F70">
              <w:rPr>
                <w:rStyle w:val="Hyperlink"/>
                <w:rFonts w:ascii="Arial" w:hAnsi="Arial" w:cs="Arial"/>
                <w:b/>
                <w:noProof/>
              </w:rPr>
              <w:t>1.</w:t>
            </w:r>
            <w:r w:rsidR="007E5CC1">
              <w:rPr>
                <w:rFonts w:eastAsiaTheme="minorEastAsia"/>
                <w:noProof/>
                <w:lang w:eastAsia="pt-BR"/>
              </w:rPr>
              <w:tab/>
            </w:r>
            <w:r w:rsidR="007E5CC1" w:rsidRPr="00613F70">
              <w:rPr>
                <w:rStyle w:val="Hyperlink"/>
                <w:rFonts w:ascii="Arial" w:hAnsi="Arial" w:cs="Arial"/>
                <w:b/>
                <w:noProof/>
              </w:rPr>
              <w:t>OBJETIVO</w:t>
            </w:r>
            <w:r w:rsidR="007E5CC1">
              <w:rPr>
                <w:noProof/>
                <w:webHidden/>
              </w:rPr>
              <w:tab/>
            </w:r>
            <w:r w:rsidR="007E5CC1">
              <w:rPr>
                <w:noProof/>
                <w:webHidden/>
              </w:rPr>
              <w:fldChar w:fldCharType="begin"/>
            </w:r>
            <w:r w:rsidR="007E5CC1">
              <w:rPr>
                <w:noProof/>
                <w:webHidden/>
              </w:rPr>
              <w:instrText xml:space="preserve"> PAGEREF _Toc117592516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17" w:history="1">
            <w:r w:rsidR="007E5CC1" w:rsidRPr="00613F70">
              <w:rPr>
                <w:rStyle w:val="Hyperlink"/>
                <w:rFonts w:ascii="Arial" w:hAnsi="Arial" w:cs="Arial"/>
                <w:b/>
                <w:noProof/>
              </w:rPr>
              <w:t>2.</w:t>
            </w:r>
            <w:r w:rsidR="007E5CC1">
              <w:rPr>
                <w:rFonts w:eastAsiaTheme="minorEastAsia"/>
                <w:noProof/>
                <w:lang w:eastAsia="pt-BR"/>
              </w:rPr>
              <w:tab/>
            </w:r>
            <w:r w:rsidR="007E5CC1" w:rsidRPr="00613F70">
              <w:rPr>
                <w:rStyle w:val="Hyperlink"/>
                <w:rFonts w:ascii="Arial" w:hAnsi="Arial" w:cs="Arial"/>
                <w:b/>
                <w:noProof/>
              </w:rPr>
              <w:t>CARACTERÍSTICAS GERAIS:</w:t>
            </w:r>
            <w:r w:rsidR="007E5CC1">
              <w:rPr>
                <w:noProof/>
                <w:webHidden/>
              </w:rPr>
              <w:tab/>
            </w:r>
            <w:r w:rsidR="007E5CC1">
              <w:rPr>
                <w:noProof/>
                <w:webHidden/>
              </w:rPr>
              <w:fldChar w:fldCharType="begin"/>
            </w:r>
            <w:r w:rsidR="007E5CC1">
              <w:rPr>
                <w:noProof/>
                <w:webHidden/>
              </w:rPr>
              <w:instrText xml:space="preserve"> PAGEREF _Toc117592517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18" w:history="1">
            <w:r w:rsidR="007E5CC1" w:rsidRPr="00613F70">
              <w:rPr>
                <w:rStyle w:val="Hyperlink"/>
                <w:rFonts w:ascii="Arial" w:hAnsi="Arial" w:cs="Arial"/>
                <w:b/>
                <w:noProof/>
              </w:rPr>
              <w:t>2.1.</w:t>
            </w:r>
            <w:r w:rsidR="007E5CC1">
              <w:rPr>
                <w:rFonts w:eastAsiaTheme="minorEastAsia"/>
                <w:noProof/>
                <w:lang w:eastAsia="pt-BR"/>
              </w:rPr>
              <w:tab/>
            </w:r>
            <w:r w:rsidR="007E5CC1" w:rsidRPr="00613F70">
              <w:rPr>
                <w:rStyle w:val="Hyperlink"/>
                <w:rFonts w:ascii="Arial" w:hAnsi="Arial" w:cs="Arial"/>
                <w:b/>
                <w:noProof/>
              </w:rPr>
              <w:t>Nome e Endereço do conjunto:</w:t>
            </w:r>
            <w:r w:rsidR="007E5CC1">
              <w:rPr>
                <w:noProof/>
                <w:webHidden/>
              </w:rPr>
              <w:tab/>
            </w:r>
            <w:r w:rsidR="007E5CC1">
              <w:rPr>
                <w:noProof/>
                <w:webHidden/>
              </w:rPr>
              <w:fldChar w:fldCharType="begin"/>
            </w:r>
            <w:r w:rsidR="007E5CC1">
              <w:rPr>
                <w:noProof/>
                <w:webHidden/>
              </w:rPr>
              <w:instrText xml:space="preserve"> PAGEREF _Toc117592518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19" w:history="1">
            <w:r w:rsidR="007E5CC1" w:rsidRPr="00613F70">
              <w:rPr>
                <w:rStyle w:val="Hyperlink"/>
                <w:rFonts w:ascii="Arial" w:hAnsi="Arial" w:cs="Arial"/>
                <w:b/>
                <w:noProof/>
              </w:rPr>
              <w:t>3.</w:t>
            </w:r>
            <w:r w:rsidR="007E5CC1">
              <w:rPr>
                <w:rFonts w:eastAsiaTheme="minorEastAsia"/>
                <w:noProof/>
                <w:lang w:eastAsia="pt-BR"/>
              </w:rPr>
              <w:tab/>
            </w:r>
            <w:r w:rsidR="007E5CC1" w:rsidRPr="00613F70">
              <w:rPr>
                <w:rStyle w:val="Hyperlink"/>
                <w:rFonts w:ascii="Arial" w:hAnsi="Arial" w:cs="Arial"/>
                <w:b/>
                <w:noProof/>
              </w:rPr>
              <w:t>NORMAS E CRITÉRIOS</w:t>
            </w:r>
            <w:r w:rsidR="007E5CC1">
              <w:rPr>
                <w:noProof/>
                <w:webHidden/>
              </w:rPr>
              <w:tab/>
            </w:r>
            <w:r w:rsidR="007E5CC1">
              <w:rPr>
                <w:noProof/>
                <w:webHidden/>
              </w:rPr>
              <w:fldChar w:fldCharType="begin"/>
            </w:r>
            <w:r w:rsidR="007E5CC1">
              <w:rPr>
                <w:noProof/>
                <w:webHidden/>
              </w:rPr>
              <w:instrText xml:space="preserve"> PAGEREF _Toc117592519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0" w:history="1">
            <w:r w:rsidR="007E5CC1" w:rsidRPr="00613F70">
              <w:rPr>
                <w:rStyle w:val="Hyperlink"/>
                <w:rFonts w:ascii="Arial" w:hAnsi="Arial" w:cs="Arial"/>
                <w:b/>
                <w:noProof/>
              </w:rPr>
              <w:t>3.1.</w:t>
            </w:r>
            <w:r w:rsidR="007E5CC1">
              <w:rPr>
                <w:rFonts w:eastAsiaTheme="minorEastAsia"/>
                <w:noProof/>
                <w:lang w:eastAsia="pt-BR"/>
              </w:rPr>
              <w:tab/>
            </w:r>
            <w:r w:rsidR="007E5CC1" w:rsidRPr="00613F70">
              <w:rPr>
                <w:rStyle w:val="Hyperlink"/>
                <w:rFonts w:ascii="Arial" w:hAnsi="Arial" w:cs="Arial"/>
                <w:b/>
                <w:noProof/>
              </w:rPr>
              <w:t>Normas:</w:t>
            </w:r>
            <w:r w:rsidR="007E5CC1">
              <w:rPr>
                <w:noProof/>
                <w:webHidden/>
              </w:rPr>
              <w:tab/>
            </w:r>
            <w:r w:rsidR="007E5CC1">
              <w:rPr>
                <w:noProof/>
                <w:webHidden/>
              </w:rPr>
              <w:fldChar w:fldCharType="begin"/>
            </w:r>
            <w:r w:rsidR="007E5CC1">
              <w:rPr>
                <w:noProof/>
                <w:webHidden/>
              </w:rPr>
              <w:instrText xml:space="preserve"> PAGEREF _Toc117592520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1" w:history="1">
            <w:r w:rsidR="007E5CC1" w:rsidRPr="00613F70">
              <w:rPr>
                <w:rStyle w:val="Hyperlink"/>
                <w:rFonts w:ascii="Arial" w:hAnsi="Arial" w:cs="Arial"/>
                <w:b/>
                <w:noProof/>
              </w:rPr>
              <w:t>3.2.</w:t>
            </w:r>
            <w:r w:rsidR="007E5CC1">
              <w:rPr>
                <w:rFonts w:eastAsiaTheme="minorEastAsia"/>
                <w:noProof/>
                <w:lang w:eastAsia="pt-BR"/>
              </w:rPr>
              <w:tab/>
            </w:r>
            <w:r w:rsidR="007E5CC1" w:rsidRPr="00613F70">
              <w:rPr>
                <w:rStyle w:val="Hyperlink"/>
                <w:rFonts w:ascii="Arial" w:hAnsi="Arial" w:cs="Arial"/>
                <w:b/>
                <w:noProof/>
              </w:rPr>
              <w:t>Regulamentos:</w:t>
            </w:r>
            <w:r w:rsidR="007E5CC1">
              <w:rPr>
                <w:noProof/>
                <w:webHidden/>
              </w:rPr>
              <w:tab/>
            </w:r>
            <w:r w:rsidR="007E5CC1">
              <w:rPr>
                <w:noProof/>
                <w:webHidden/>
              </w:rPr>
              <w:fldChar w:fldCharType="begin"/>
            </w:r>
            <w:r w:rsidR="007E5CC1">
              <w:rPr>
                <w:noProof/>
                <w:webHidden/>
              </w:rPr>
              <w:instrText xml:space="preserve"> PAGEREF _Toc117592521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22" w:history="1">
            <w:r w:rsidR="007E5CC1" w:rsidRPr="00613F70">
              <w:rPr>
                <w:rStyle w:val="Hyperlink"/>
                <w:rFonts w:ascii="Arial" w:hAnsi="Arial" w:cs="Arial"/>
                <w:b/>
                <w:noProof/>
              </w:rPr>
              <w:t>4.</w:t>
            </w:r>
            <w:r w:rsidR="007E5CC1">
              <w:rPr>
                <w:rFonts w:eastAsiaTheme="minorEastAsia"/>
                <w:noProof/>
                <w:lang w:eastAsia="pt-BR"/>
              </w:rPr>
              <w:tab/>
            </w:r>
            <w:r w:rsidR="007E5CC1" w:rsidRPr="00613F70">
              <w:rPr>
                <w:rStyle w:val="Hyperlink"/>
                <w:rFonts w:ascii="Arial" w:hAnsi="Arial" w:cs="Arial"/>
                <w:b/>
                <w:noProof/>
              </w:rPr>
              <w:t>DESCRIÇÃO DA ENTRADA DE ENERGIA</w:t>
            </w:r>
            <w:r w:rsidR="007E5CC1">
              <w:rPr>
                <w:noProof/>
                <w:webHidden/>
              </w:rPr>
              <w:tab/>
            </w:r>
            <w:r w:rsidR="007E5CC1">
              <w:rPr>
                <w:noProof/>
                <w:webHidden/>
              </w:rPr>
              <w:fldChar w:fldCharType="begin"/>
            </w:r>
            <w:r w:rsidR="007E5CC1">
              <w:rPr>
                <w:noProof/>
                <w:webHidden/>
              </w:rPr>
              <w:instrText xml:space="preserve"> PAGEREF _Toc117592522 \h </w:instrText>
            </w:r>
            <w:r w:rsidR="007E5CC1">
              <w:rPr>
                <w:noProof/>
                <w:webHidden/>
              </w:rPr>
            </w:r>
            <w:r w:rsidR="007E5CC1">
              <w:rPr>
                <w:noProof/>
                <w:webHidden/>
              </w:rPr>
              <w:fldChar w:fldCharType="separate"/>
            </w:r>
            <w:r w:rsidR="00D15FB0">
              <w:rPr>
                <w:noProof/>
                <w:webHidden/>
              </w:rPr>
              <w:t>3</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3" w:history="1">
            <w:r w:rsidR="007E5CC1" w:rsidRPr="00613F70">
              <w:rPr>
                <w:rStyle w:val="Hyperlink"/>
                <w:rFonts w:ascii="Arial" w:hAnsi="Arial" w:cs="Arial"/>
                <w:b/>
                <w:noProof/>
              </w:rPr>
              <w:t>4.1.</w:t>
            </w:r>
            <w:r w:rsidR="007E5CC1">
              <w:rPr>
                <w:rFonts w:eastAsiaTheme="minorEastAsia"/>
                <w:noProof/>
                <w:lang w:eastAsia="pt-BR"/>
              </w:rPr>
              <w:tab/>
            </w:r>
            <w:r w:rsidR="007E5CC1" w:rsidRPr="00613F70">
              <w:rPr>
                <w:rStyle w:val="Hyperlink"/>
                <w:rFonts w:ascii="Arial" w:hAnsi="Arial" w:cs="Arial"/>
                <w:b/>
                <w:noProof/>
              </w:rPr>
              <w:t>Condutores de Ramal de Entrada</w:t>
            </w:r>
            <w:r w:rsidR="007E5CC1">
              <w:rPr>
                <w:noProof/>
                <w:webHidden/>
              </w:rPr>
              <w:tab/>
            </w:r>
            <w:r w:rsidR="007E5CC1">
              <w:rPr>
                <w:noProof/>
                <w:webHidden/>
              </w:rPr>
              <w:fldChar w:fldCharType="begin"/>
            </w:r>
            <w:r w:rsidR="007E5CC1">
              <w:rPr>
                <w:noProof/>
                <w:webHidden/>
              </w:rPr>
              <w:instrText xml:space="preserve"> PAGEREF _Toc117592523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4" w:history="1">
            <w:r w:rsidR="007E5CC1" w:rsidRPr="00613F70">
              <w:rPr>
                <w:rStyle w:val="Hyperlink"/>
                <w:rFonts w:ascii="Arial" w:hAnsi="Arial" w:cs="Arial"/>
                <w:b/>
                <w:noProof/>
              </w:rPr>
              <w:t>4.2.</w:t>
            </w:r>
            <w:r w:rsidR="007E5CC1">
              <w:rPr>
                <w:rFonts w:eastAsiaTheme="minorEastAsia"/>
                <w:noProof/>
                <w:lang w:eastAsia="pt-BR"/>
              </w:rPr>
              <w:tab/>
            </w:r>
            <w:r w:rsidR="007E5CC1" w:rsidRPr="00613F70">
              <w:rPr>
                <w:rStyle w:val="Hyperlink"/>
                <w:rFonts w:ascii="Arial" w:hAnsi="Arial" w:cs="Arial"/>
                <w:b/>
                <w:noProof/>
              </w:rPr>
              <w:t>Eletrodutos</w:t>
            </w:r>
            <w:r w:rsidR="007E5CC1">
              <w:rPr>
                <w:noProof/>
                <w:webHidden/>
              </w:rPr>
              <w:tab/>
            </w:r>
            <w:r w:rsidR="007E5CC1">
              <w:rPr>
                <w:noProof/>
                <w:webHidden/>
              </w:rPr>
              <w:fldChar w:fldCharType="begin"/>
            </w:r>
            <w:r w:rsidR="007E5CC1">
              <w:rPr>
                <w:noProof/>
                <w:webHidden/>
              </w:rPr>
              <w:instrText xml:space="preserve"> PAGEREF _Toc117592524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5" w:history="1">
            <w:r w:rsidR="007E5CC1" w:rsidRPr="00613F70">
              <w:rPr>
                <w:rStyle w:val="Hyperlink"/>
                <w:rFonts w:ascii="Arial" w:hAnsi="Arial" w:cs="Arial"/>
                <w:b/>
                <w:noProof/>
              </w:rPr>
              <w:t>4.3.</w:t>
            </w:r>
            <w:r w:rsidR="007E5CC1">
              <w:rPr>
                <w:rFonts w:eastAsiaTheme="minorEastAsia"/>
                <w:noProof/>
                <w:lang w:eastAsia="pt-BR"/>
              </w:rPr>
              <w:tab/>
            </w:r>
            <w:r w:rsidR="007E5CC1" w:rsidRPr="00613F70">
              <w:rPr>
                <w:rStyle w:val="Hyperlink"/>
                <w:rFonts w:ascii="Arial" w:hAnsi="Arial" w:cs="Arial"/>
                <w:b/>
                <w:noProof/>
              </w:rPr>
              <w:t>Proteções</w:t>
            </w:r>
            <w:r w:rsidR="007E5CC1">
              <w:rPr>
                <w:noProof/>
                <w:webHidden/>
              </w:rPr>
              <w:tab/>
            </w:r>
            <w:r w:rsidR="007E5CC1">
              <w:rPr>
                <w:noProof/>
                <w:webHidden/>
              </w:rPr>
              <w:fldChar w:fldCharType="begin"/>
            </w:r>
            <w:r w:rsidR="007E5CC1">
              <w:rPr>
                <w:noProof/>
                <w:webHidden/>
              </w:rPr>
              <w:instrText xml:space="preserve"> PAGEREF _Toc117592525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6" w:history="1">
            <w:r w:rsidR="007E5CC1" w:rsidRPr="00613F70">
              <w:rPr>
                <w:rStyle w:val="Hyperlink"/>
                <w:rFonts w:ascii="Arial" w:hAnsi="Arial" w:cs="Arial"/>
                <w:b/>
                <w:noProof/>
              </w:rPr>
              <w:t>4.4.</w:t>
            </w:r>
            <w:r w:rsidR="007E5CC1">
              <w:rPr>
                <w:rFonts w:eastAsiaTheme="minorEastAsia"/>
                <w:noProof/>
                <w:lang w:eastAsia="pt-BR"/>
              </w:rPr>
              <w:tab/>
            </w:r>
            <w:r w:rsidR="007E5CC1" w:rsidRPr="00613F70">
              <w:rPr>
                <w:rStyle w:val="Hyperlink"/>
                <w:rFonts w:ascii="Arial" w:hAnsi="Arial" w:cs="Arial"/>
                <w:b/>
                <w:noProof/>
              </w:rPr>
              <w:t>Quadro de Medidores</w:t>
            </w:r>
            <w:r w:rsidR="007E5CC1">
              <w:rPr>
                <w:noProof/>
                <w:webHidden/>
              </w:rPr>
              <w:tab/>
            </w:r>
            <w:r w:rsidR="007E5CC1">
              <w:rPr>
                <w:noProof/>
                <w:webHidden/>
              </w:rPr>
              <w:fldChar w:fldCharType="begin"/>
            </w:r>
            <w:r w:rsidR="007E5CC1">
              <w:rPr>
                <w:noProof/>
                <w:webHidden/>
              </w:rPr>
              <w:instrText xml:space="preserve"> PAGEREF _Toc117592526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7" w:history="1">
            <w:r w:rsidR="007E5CC1" w:rsidRPr="00613F70">
              <w:rPr>
                <w:rStyle w:val="Hyperlink"/>
                <w:rFonts w:ascii="Arial" w:hAnsi="Arial" w:cs="Arial"/>
                <w:b/>
                <w:noProof/>
              </w:rPr>
              <w:t>4.5.</w:t>
            </w:r>
            <w:r w:rsidR="007E5CC1">
              <w:rPr>
                <w:rFonts w:eastAsiaTheme="minorEastAsia"/>
                <w:noProof/>
                <w:lang w:eastAsia="pt-BR"/>
              </w:rPr>
              <w:tab/>
            </w:r>
            <w:r w:rsidR="007E5CC1" w:rsidRPr="00613F70">
              <w:rPr>
                <w:rStyle w:val="Hyperlink"/>
                <w:rFonts w:ascii="Arial" w:hAnsi="Arial" w:cs="Arial"/>
                <w:b/>
                <w:noProof/>
              </w:rPr>
              <w:t>Tensão de Fornecimento</w:t>
            </w:r>
            <w:r w:rsidR="007E5CC1">
              <w:rPr>
                <w:noProof/>
                <w:webHidden/>
              </w:rPr>
              <w:tab/>
            </w:r>
            <w:r w:rsidR="007E5CC1">
              <w:rPr>
                <w:noProof/>
                <w:webHidden/>
              </w:rPr>
              <w:fldChar w:fldCharType="begin"/>
            </w:r>
            <w:r w:rsidR="007E5CC1">
              <w:rPr>
                <w:noProof/>
                <w:webHidden/>
              </w:rPr>
              <w:instrText xml:space="preserve"> PAGEREF _Toc117592527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2"/>
            <w:tabs>
              <w:tab w:val="left" w:pos="880"/>
              <w:tab w:val="right" w:leader="dot" w:pos="8779"/>
            </w:tabs>
            <w:rPr>
              <w:rFonts w:eastAsiaTheme="minorEastAsia"/>
              <w:noProof/>
              <w:lang w:eastAsia="pt-BR"/>
            </w:rPr>
          </w:pPr>
          <w:hyperlink w:anchor="_Toc117592528" w:history="1">
            <w:r w:rsidR="007E5CC1" w:rsidRPr="00613F70">
              <w:rPr>
                <w:rStyle w:val="Hyperlink"/>
                <w:rFonts w:ascii="Arial" w:hAnsi="Arial" w:cs="Arial"/>
                <w:b/>
                <w:noProof/>
              </w:rPr>
              <w:t>4.6.</w:t>
            </w:r>
            <w:r w:rsidR="007E5CC1">
              <w:rPr>
                <w:rFonts w:eastAsiaTheme="minorEastAsia"/>
                <w:noProof/>
                <w:lang w:eastAsia="pt-BR"/>
              </w:rPr>
              <w:tab/>
            </w:r>
            <w:r w:rsidR="007E5CC1" w:rsidRPr="00613F70">
              <w:rPr>
                <w:rStyle w:val="Hyperlink"/>
                <w:rFonts w:ascii="Arial" w:hAnsi="Arial" w:cs="Arial"/>
                <w:b/>
                <w:noProof/>
              </w:rPr>
              <w:t>Materiais</w:t>
            </w:r>
            <w:r w:rsidR="007E5CC1">
              <w:rPr>
                <w:noProof/>
                <w:webHidden/>
              </w:rPr>
              <w:tab/>
            </w:r>
            <w:r w:rsidR="007E5CC1">
              <w:rPr>
                <w:noProof/>
                <w:webHidden/>
              </w:rPr>
              <w:fldChar w:fldCharType="begin"/>
            </w:r>
            <w:r w:rsidR="007E5CC1">
              <w:rPr>
                <w:noProof/>
                <w:webHidden/>
              </w:rPr>
              <w:instrText xml:space="preserve"> PAGEREF _Toc117592528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29" w:history="1">
            <w:r w:rsidR="007E5CC1" w:rsidRPr="00613F70">
              <w:rPr>
                <w:rStyle w:val="Hyperlink"/>
                <w:rFonts w:ascii="Arial" w:hAnsi="Arial" w:cs="Arial"/>
                <w:b/>
                <w:noProof/>
              </w:rPr>
              <w:t>5.</w:t>
            </w:r>
            <w:r w:rsidR="007E5CC1">
              <w:rPr>
                <w:rFonts w:eastAsiaTheme="minorEastAsia"/>
                <w:noProof/>
                <w:lang w:eastAsia="pt-BR"/>
              </w:rPr>
              <w:tab/>
            </w:r>
            <w:r w:rsidR="007E5CC1" w:rsidRPr="00613F70">
              <w:rPr>
                <w:rStyle w:val="Hyperlink"/>
                <w:rFonts w:ascii="Arial" w:hAnsi="Arial" w:cs="Arial"/>
                <w:b/>
                <w:noProof/>
              </w:rPr>
              <w:t>DESCRIÇÃO DA INSTALAÇÃO DE ILUMINAÇÃO EXTERNA CONDOMINIAL</w:t>
            </w:r>
            <w:r w:rsidR="007E5CC1">
              <w:rPr>
                <w:noProof/>
                <w:webHidden/>
              </w:rPr>
              <w:tab/>
            </w:r>
            <w:r w:rsidR="007E5CC1">
              <w:rPr>
                <w:noProof/>
                <w:webHidden/>
              </w:rPr>
              <w:fldChar w:fldCharType="begin"/>
            </w:r>
            <w:r w:rsidR="007E5CC1">
              <w:rPr>
                <w:noProof/>
                <w:webHidden/>
              </w:rPr>
              <w:instrText xml:space="preserve"> PAGEREF _Toc117592529 \h </w:instrText>
            </w:r>
            <w:r w:rsidR="007E5CC1">
              <w:rPr>
                <w:noProof/>
                <w:webHidden/>
              </w:rPr>
            </w:r>
            <w:r w:rsidR="007E5CC1">
              <w:rPr>
                <w:noProof/>
                <w:webHidden/>
              </w:rPr>
              <w:fldChar w:fldCharType="separate"/>
            </w:r>
            <w:r w:rsidR="00D15FB0">
              <w:rPr>
                <w:noProof/>
                <w:webHidden/>
              </w:rPr>
              <w:t>4</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30" w:history="1">
            <w:r w:rsidR="007E5CC1" w:rsidRPr="00613F70">
              <w:rPr>
                <w:rStyle w:val="Hyperlink"/>
                <w:rFonts w:ascii="Arial" w:hAnsi="Arial" w:cs="Arial"/>
                <w:b/>
                <w:noProof/>
              </w:rPr>
              <w:t>6.</w:t>
            </w:r>
            <w:r w:rsidR="007E5CC1">
              <w:rPr>
                <w:rFonts w:eastAsiaTheme="minorEastAsia"/>
                <w:noProof/>
                <w:lang w:eastAsia="pt-BR"/>
              </w:rPr>
              <w:tab/>
            </w:r>
            <w:r w:rsidR="007E5CC1" w:rsidRPr="00613F70">
              <w:rPr>
                <w:rStyle w:val="Hyperlink"/>
                <w:rFonts w:ascii="Arial" w:hAnsi="Arial" w:cs="Arial"/>
                <w:b/>
                <w:noProof/>
              </w:rPr>
              <w:t>PROJETO</w:t>
            </w:r>
            <w:r w:rsidR="007E5CC1">
              <w:rPr>
                <w:noProof/>
                <w:webHidden/>
              </w:rPr>
              <w:tab/>
            </w:r>
            <w:r w:rsidR="007E5CC1">
              <w:rPr>
                <w:noProof/>
                <w:webHidden/>
              </w:rPr>
              <w:fldChar w:fldCharType="begin"/>
            </w:r>
            <w:r w:rsidR="007E5CC1">
              <w:rPr>
                <w:noProof/>
                <w:webHidden/>
              </w:rPr>
              <w:instrText xml:space="preserve"> PAGEREF _Toc117592530 \h </w:instrText>
            </w:r>
            <w:r w:rsidR="007E5CC1">
              <w:rPr>
                <w:noProof/>
                <w:webHidden/>
              </w:rPr>
            </w:r>
            <w:r w:rsidR="007E5CC1">
              <w:rPr>
                <w:noProof/>
                <w:webHidden/>
              </w:rPr>
              <w:fldChar w:fldCharType="separate"/>
            </w:r>
            <w:r w:rsidR="00D15FB0">
              <w:rPr>
                <w:noProof/>
                <w:webHidden/>
              </w:rPr>
              <w:t>5</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31" w:history="1">
            <w:r w:rsidR="007E5CC1" w:rsidRPr="00613F70">
              <w:rPr>
                <w:rStyle w:val="Hyperlink"/>
                <w:rFonts w:ascii="Arial" w:hAnsi="Arial" w:cs="Arial"/>
                <w:b/>
                <w:noProof/>
              </w:rPr>
              <w:t>7.</w:t>
            </w:r>
            <w:r w:rsidR="007E5CC1">
              <w:rPr>
                <w:rFonts w:eastAsiaTheme="minorEastAsia"/>
                <w:noProof/>
                <w:lang w:eastAsia="pt-BR"/>
              </w:rPr>
              <w:tab/>
            </w:r>
            <w:r w:rsidR="007E5CC1" w:rsidRPr="00613F70">
              <w:rPr>
                <w:rStyle w:val="Hyperlink"/>
                <w:rFonts w:ascii="Arial" w:hAnsi="Arial" w:cs="Arial"/>
                <w:b/>
                <w:noProof/>
              </w:rPr>
              <w:t>ALTERAÇÃO DE PROJETO</w:t>
            </w:r>
            <w:r w:rsidR="007E5CC1">
              <w:rPr>
                <w:noProof/>
                <w:webHidden/>
              </w:rPr>
              <w:tab/>
            </w:r>
            <w:r w:rsidR="007E5CC1">
              <w:rPr>
                <w:noProof/>
                <w:webHidden/>
              </w:rPr>
              <w:fldChar w:fldCharType="begin"/>
            </w:r>
            <w:r w:rsidR="007E5CC1">
              <w:rPr>
                <w:noProof/>
                <w:webHidden/>
              </w:rPr>
              <w:instrText xml:space="preserve"> PAGEREF _Toc117592531 \h </w:instrText>
            </w:r>
            <w:r w:rsidR="007E5CC1">
              <w:rPr>
                <w:noProof/>
                <w:webHidden/>
              </w:rPr>
            </w:r>
            <w:r w:rsidR="007E5CC1">
              <w:rPr>
                <w:noProof/>
                <w:webHidden/>
              </w:rPr>
              <w:fldChar w:fldCharType="separate"/>
            </w:r>
            <w:r w:rsidR="00D15FB0">
              <w:rPr>
                <w:noProof/>
                <w:webHidden/>
              </w:rPr>
              <w:t>5</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32" w:history="1">
            <w:r w:rsidR="007E5CC1" w:rsidRPr="00613F70">
              <w:rPr>
                <w:rStyle w:val="Hyperlink"/>
                <w:rFonts w:ascii="Arial" w:hAnsi="Arial" w:cs="Arial"/>
                <w:b/>
                <w:noProof/>
              </w:rPr>
              <w:t>8.</w:t>
            </w:r>
            <w:r w:rsidR="007E5CC1">
              <w:rPr>
                <w:rFonts w:eastAsiaTheme="minorEastAsia"/>
                <w:noProof/>
                <w:lang w:eastAsia="pt-BR"/>
              </w:rPr>
              <w:tab/>
            </w:r>
            <w:r w:rsidR="007E5CC1" w:rsidRPr="00613F70">
              <w:rPr>
                <w:rStyle w:val="Hyperlink"/>
                <w:rFonts w:ascii="Arial" w:hAnsi="Arial" w:cs="Arial"/>
                <w:b/>
                <w:noProof/>
              </w:rPr>
              <w:t>DESCRIÇÃO DOS SERVIÇOS</w:t>
            </w:r>
            <w:r w:rsidR="007E5CC1">
              <w:rPr>
                <w:noProof/>
                <w:webHidden/>
              </w:rPr>
              <w:tab/>
            </w:r>
            <w:r w:rsidR="007E5CC1">
              <w:rPr>
                <w:noProof/>
                <w:webHidden/>
              </w:rPr>
              <w:fldChar w:fldCharType="begin"/>
            </w:r>
            <w:r w:rsidR="007E5CC1">
              <w:rPr>
                <w:noProof/>
                <w:webHidden/>
              </w:rPr>
              <w:instrText xml:space="preserve"> PAGEREF _Toc117592532 \h </w:instrText>
            </w:r>
            <w:r w:rsidR="007E5CC1">
              <w:rPr>
                <w:noProof/>
                <w:webHidden/>
              </w:rPr>
            </w:r>
            <w:r w:rsidR="007E5CC1">
              <w:rPr>
                <w:noProof/>
                <w:webHidden/>
              </w:rPr>
              <w:fldChar w:fldCharType="separate"/>
            </w:r>
            <w:r w:rsidR="00D15FB0">
              <w:rPr>
                <w:noProof/>
                <w:webHidden/>
              </w:rPr>
              <w:t>5</w:t>
            </w:r>
            <w:r w:rsidR="007E5CC1">
              <w:rPr>
                <w:noProof/>
                <w:webHidden/>
              </w:rPr>
              <w:fldChar w:fldCharType="end"/>
            </w:r>
          </w:hyperlink>
        </w:p>
        <w:p w:rsidR="007E5CC1" w:rsidRDefault="00647A8D">
          <w:pPr>
            <w:pStyle w:val="Sumrio1"/>
            <w:tabs>
              <w:tab w:val="left" w:pos="440"/>
              <w:tab w:val="right" w:leader="dot" w:pos="8779"/>
            </w:tabs>
            <w:rPr>
              <w:rFonts w:eastAsiaTheme="minorEastAsia"/>
              <w:noProof/>
              <w:lang w:eastAsia="pt-BR"/>
            </w:rPr>
          </w:pPr>
          <w:hyperlink w:anchor="_Toc117592533" w:history="1">
            <w:r w:rsidR="007E5CC1" w:rsidRPr="00613F70">
              <w:rPr>
                <w:rStyle w:val="Hyperlink"/>
                <w:rFonts w:ascii="Arial" w:hAnsi="Arial" w:cs="Arial"/>
                <w:b/>
                <w:noProof/>
              </w:rPr>
              <w:t>9.</w:t>
            </w:r>
            <w:r w:rsidR="007E5CC1">
              <w:rPr>
                <w:rFonts w:eastAsiaTheme="minorEastAsia"/>
                <w:noProof/>
                <w:lang w:eastAsia="pt-BR"/>
              </w:rPr>
              <w:tab/>
            </w:r>
            <w:r w:rsidR="007E5CC1" w:rsidRPr="00613F70">
              <w:rPr>
                <w:rStyle w:val="Hyperlink"/>
                <w:rFonts w:ascii="Arial" w:hAnsi="Arial" w:cs="Arial"/>
                <w:b/>
                <w:noProof/>
              </w:rPr>
              <w:t>CRITÉRIOS E REQUISITOS ADOTADOS PARA O MEMORIAL DE CÁLCULO</w:t>
            </w:r>
            <w:r w:rsidR="007E5CC1">
              <w:rPr>
                <w:noProof/>
                <w:webHidden/>
              </w:rPr>
              <w:tab/>
            </w:r>
            <w:r w:rsidR="007E5CC1">
              <w:rPr>
                <w:noProof/>
                <w:webHidden/>
              </w:rPr>
              <w:fldChar w:fldCharType="begin"/>
            </w:r>
            <w:r w:rsidR="007E5CC1">
              <w:rPr>
                <w:noProof/>
                <w:webHidden/>
              </w:rPr>
              <w:instrText xml:space="preserve"> PAGEREF _Toc117592533 \h </w:instrText>
            </w:r>
            <w:r w:rsidR="007E5CC1">
              <w:rPr>
                <w:noProof/>
                <w:webHidden/>
              </w:rPr>
            </w:r>
            <w:r w:rsidR="007E5CC1">
              <w:rPr>
                <w:noProof/>
                <w:webHidden/>
              </w:rPr>
              <w:fldChar w:fldCharType="separate"/>
            </w:r>
            <w:r w:rsidR="00D15FB0">
              <w:rPr>
                <w:noProof/>
                <w:webHidden/>
              </w:rPr>
              <w:t>7</w:t>
            </w:r>
            <w:r w:rsidR="007E5CC1">
              <w:rPr>
                <w:noProof/>
                <w:webHidden/>
              </w:rPr>
              <w:fldChar w:fldCharType="end"/>
            </w:r>
          </w:hyperlink>
        </w:p>
        <w:p w:rsidR="00B13A12" w:rsidRDefault="00B13A12" w:rsidP="00234FC3">
          <w:pPr>
            <w:spacing w:line="240" w:lineRule="auto"/>
            <w:rPr>
              <w:rFonts w:ascii="Arial" w:hAnsi="Arial" w:cs="Arial"/>
              <w:b/>
              <w:bCs/>
            </w:rPr>
          </w:pPr>
          <w:r w:rsidRPr="003B68BF">
            <w:rPr>
              <w:rFonts w:ascii="Arial" w:hAnsi="Arial" w:cs="Arial"/>
              <w:b/>
              <w:bCs/>
            </w:rPr>
            <w:fldChar w:fldCharType="end"/>
          </w:r>
        </w:p>
      </w:sdtContent>
    </w:sdt>
    <w:p w:rsidR="00B13A12" w:rsidRDefault="00B13A12"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4C2F9B" w:rsidRDefault="004C2F9B" w:rsidP="00D17420">
      <w:pPr>
        <w:jc w:val="both"/>
        <w:rPr>
          <w:rFonts w:ascii="Arial" w:hAnsi="Arial" w:cs="Arial"/>
          <w:sz w:val="24"/>
          <w:szCs w:val="24"/>
        </w:rPr>
      </w:pPr>
    </w:p>
    <w:p w:rsidR="007E5CC1" w:rsidRDefault="007E5CC1" w:rsidP="00D17420">
      <w:pPr>
        <w:jc w:val="both"/>
        <w:rPr>
          <w:rFonts w:ascii="Arial" w:hAnsi="Arial" w:cs="Arial"/>
          <w:sz w:val="24"/>
          <w:szCs w:val="24"/>
        </w:rPr>
      </w:pPr>
    </w:p>
    <w:p w:rsidR="00AD7B94" w:rsidRDefault="00AD7B94" w:rsidP="0077010B">
      <w:pPr>
        <w:pStyle w:val="PargrafodaLista"/>
        <w:numPr>
          <w:ilvl w:val="0"/>
          <w:numId w:val="5"/>
        </w:numPr>
        <w:ind w:left="284" w:hanging="284"/>
        <w:jc w:val="both"/>
        <w:outlineLvl w:val="0"/>
        <w:rPr>
          <w:rFonts w:ascii="Arial" w:hAnsi="Arial" w:cs="Arial"/>
          <w:b/>
          <w:sz w:val="24"/>
          <w:szCs w:val="24"/>
        </w:rPr>
      </w:pPr>
      <w:bookmarkStart w:id="0" w:name="_Toc117592516"/>
      <w:r>
        <w:rPr>
          <w:rFonts w:ascii="Arial" w:hAnsi="Arial" w:cs="Arial"/>
          <w:b/>
          <w:sz w:val="24"/>
          <w:szCs w:val="24"/>
        </w:rPr>
        <w:lastRenderedPageBreak/>
        <w:t>OBJETIVO</w:t>
      </w:r>
      <w:bookmarkEnd w:id="0"/>
    </w:p>
    <w:p w:rsidR="00FD7D69" w:rsidRDefault="00AD7B94" w:rsidP="0077010B">
      <w:pPr>
        <w:ind w:left="-1" w:firstLine="709"/>
        <w:jc w:val="both"/>
        <w:rPr>
          <w:rFonts w:ascii="Arial" w:hAnsi="Arial" w:cs="Arial"/>
          <w:sz w:val="24"/>
          <w:szCs w:val="24"/>
        </w:rPr>
      </w:pPr>
      <w:r w:rsidRPr="00AD7B94">
        <w:rPr>
          <w:rFonts w:ascii="Arial" w:hAnsi="Arial" w:cs="Arial"/>
          <w:sz w:val="24"/>
          <w:szCs w:val="24"/>
        </w:rPr>
        <w:t>Este memorial descreve os parâmetros adotados à elaboração do projeto de instalações elétricas, referente à infraestrutura condominial de elétrica, do Conjunto Habitacional Pequiá.</w:t>
      </w:r>
    </w:p>
    <w:p w:rsidR="00AD7B94" w:rsidRPr="00AD7B94" w:rsidRDefault="00AD7B94" w:rsidP="0077010B">
      <w:pPr>
        <w:ind w:left="-1" w:firstLine="709"/>
        <w:jc w:val="both"/>
        <w:rPr>
          <w:rFonts w:ascii="Arial" w:hAnsi="Arial" w:cs="Arial"/>
          <w:sz w:val="2"/>
          <w:szCs w:val="2"/>
        </w:rPr>
      </w:pPr>
    </w:p>
    <w:p w:rsidR="00AD7B94" w:rsidRDefault="00AD7B94" w:rsidP="0077010B">
      <w:pPr>
        <w:pStyle w:val="PargrafodaLista"/>
        <w:numPr>
          <w:ilvl w:val="0"/>
          <w:numId w:val="5"/>
        </w:numPr>
        <w:ind w:left="284" w:hanging="284"/>
        <w:jc w:val="both"/>
        <w:outlineLvl w:val="0"/>
        <w:rPr>
          <w:rFonts w:ascii="Arial" w:hAnsi="Arial" w:cs="Arial"/>
          <w:b/>
          <w:sz w:val="24"/>
          <w:szCs w:val="24"/>
        </w:rPr>
      </w:pPr>
      <w:bookmarkStart w:id="1" w:name="_Toc117592517"/>
      <w:r w:rsidRPr="00AD7B94">
        <w:rPr>
          <w:rFonts w:ascii="Arial" w:hAnsi="Arial" w:cs="Arial"/>
          <w:b/>
          <w:sz w:val="24"/>
          <w:szCs w:val="24"/>
        </w:rPr>
        <w:t>CARACTERÍSTICAS GERAIS:</w:t>
      </w:r>
      <w:bookmarkEnd w:id="1"/>
      <w:r w:rsidRPr="00AD7B94">
        <w:rPr>
          <w:rFonts w:ascii="Arial" w:hAnsi="Arial" w:cs="Arial"/>
          <w:b/>
          <w:sz w:val="24"/>
          <w:szCs w:val="24"/>
        </w:rPr>
        <w:t xml:space="preserve"> </w:t>
      </w:r>
    </w:p>
    <w:p w:rsidR="00AD7B94" w:rsidRPr="00AD7B94" w:rsidRDefault="00AD7B94" w:rsidP="0077010B">
      <w:pPr>
        <w:pStyle w:val="PargrafodaLista"/>
        <w:ind w:left="284"/>
        <w:jc w:val="both"/>
        <w:outlineLvl w:val="0"/>
        <w:rPr>
          <w:rFonts w:ascii="Arial" w:hAnsi="Arial" w:cs="Arial"/>
          <w:b/>
          <w:sz w:val="10"/>
          <w:szCs w:val="10"/>
        </w:rPr>
      </w:pPr>
    </w:p>
    <w:p w:rsidR="00AD7B94" w:rsidRDefault="00AD7B94" w:rsidP="007E5CC1">
      <w:pPr>
        <w:pStyle w:val="PargrafodaLista"/>
        <w:numPr>
          <w:ilvl w:val="1"/>
          <w:numId w:val="5"/>
        </w:numPr>
        <w:ind w:left="426" w:hanging="426"/>
        <w:jc w:val="both"/>
        <w:outlineLvl w:val="1"/>
        <w:rPr>
          <w:rFonts w:ascii="Arial" w:hAnsi="Arial" w:cs="Arial"/>
          <w:b/>
          <w:sz w:val="24"/>
          <w:szCs w:val="24"/>
        </w:rPr>
      </w:pPr>
      <w:bookmarkStart w:id="2" w:name="_Toc117592518"/>
      <w:r w:rsidRPr="00AD7B94">
        <w:rPr>
          <w:rFonts w:ascii="Arial" w:hAnsi="Arial" w:cs="Arial"/>
          <w:b/>
          <w:sz w:val="24"/>
          <w:szCs w:val="24"/>
        </w:rPr>
        <w:t>Nome e Endereço do conjunto:</w:t>
      </w:r>
      <w:bookmarkEnd w:id="2"/>
    </w:p>
    <w:p w:rsidR="00270089" w:rsidRDefault="00AD7B94" w:rsidP="0077010B">
      <w:pPr>
        <w:ind w:left="-1" w:firstLine="709"/>
        <w:jc w:val="both"/>
        <w:rPr>
          <w:rFonts w:ascii="Arial" w:hAnsi="Arial" w:cs="Arial"/>
          <w:sz w:val="24"/>
          <w:szCs w:val="24"/>
        </w:rPr>
      </w:pPr>
      <w:r w:rsidRPr="00AD7B94">
        <w:rPr>
          <w:rFonts w:ascii="Arial" w:hAnsi="Arial" w:cs="Arial"/>
          <w:sz w:val="24"/>
          <w:szCs w:val="24"/>
        </w:rPr>
        <w:t xml:space="preserve">- Conjunto Habitacional Pequiá </w:t>
      </w:r>
    </w:p>
    <w:p w:rsidR="00AD7B94" w:rsidRDefault="00AD7B94" w:rsidP="0077010B">
      <w:pPr>
        <w:ind w:left="-1" w:firstLine="709"/>
        <w:jc w:val="both"/>
        <w:rPr>
          <w:rFonts w:ascii="Arial" w:hAnsi="Arial" w:cs="Arial"/>
          <w:sz w:val="24"/>
          <w:szCs w:val="24"/>
        </w:rPr>
      </w:pPr>
      <w:r w:rsidRPr="00AD7B94">
        <w:rPr>
          <w:rFonts w:ascii="Arial" w:hAnsi="Arial" w:cs="Arial"/>
          <w:sz w:val="24"/>
          <w:szCs w:val="24"/>
        </w:rPr>
        <w:t xml:space="preserve">Endereço: Estrada do Pequiá, Bloco 20, Lote 21.  Carapicuíba – SP </w:t>
      </w:r>
    </w:p>
    <w:p w:rsidR="00270089" w:rsidRPr="00270089" w:rsidRDefault="00270089" w:rsidP="0077010B">
      <w:pPr>
        <w:ind w:left="-1" w:firstLine="709"/>
        <w:jc w:val="both"/>
        <w:rPr>
          <w:rFonts w:ascii="Arial" w:hAnsi="Arial" w:cs="Arial"/>
          <w:sz w:val="2"/>
          <w:szCs w:val="2"/>
        </w:rPr>
      </w:pPr>
    </w:p>
    <w:p w:rsidR="00AD7B94" w:rsidRPr="00AD7B94" w:rsidRDefault="00AD7B94" w:rsidP="0077010B">
      <w:pPr>
        <w:pStyle w:val="PargrafodaLista"/>
        <w:numPr>
          <w:ilvl w:val="0"/>
          <w:numId w:val="5"/>
        </w:numPr>
        <w:ind w:left="284" w:hanging="284"/>
        <w:jc w:val="both"/>
        <w:outlineLvl w:val="0"/>
        <w:rPr>
          <w:rFonts w:ascii="Arial" w:hAnsi="Arial" w:cs="Arial"/>
          <w:b/>
          <w:sz w:val="24"/>
          <w:szCs w:val="24"/>
        </w:rPr>
      </w:pPr>
      <w:bookmarkStart w:id="3" w:name="_Toc117592519"/>
      <w:r w:rsidRPr="00AD7B94">
        <w:rPr>
          <w:rFonts w:ascii="Arial" w:hAnsi="Arial" w:cs="Arial"/>
          <w:b/>
          <w:sz w:val="24"/>
          <w:szCs w:val="24"/>
        </w:rPr>
        <w:t>NORMAS E CRITÉRIOS</w:t>
      </w:r>
      <w:bookmarkEnd w:id="3"/>
    </w:p>
    <w:p w:rsidR="00AD7B94" w:rsidRDefault="00AD7B94" w:rsidP="0077010B">
      <w:pPr>
        <w:ind w:left="-1" w:firstLine="709"/>
        <w:jc w:val="both"/>
        <w:rPr>
          <w:rFonts w:ascii="Arial" w:hAnsi="Arial" w:cs="Arial"/>
          <w:sz w:val="24"/>
          <w:szCs w:val="24"/>
        </w:rPr>
      </w:pPr>
      <w:r w:rsidRPr="00AD7B94">
        <w:rPr>
          <w:rFonts w:ascii="Arial" w:hAnsi="Arial" w:cs="Arial"/>
          <w:sz w:val="24"/>
          <w:szCs w:val="24"/>
        </w:rPr>
        <w:t xml:space="preserve">O projeto ora apresentado foi elaborado obedecendo as normas da ABNT (Associação Brasileira de Normas Técnicas) pertinentes e regulamentos da companhia concessionária de energia elétrica local. </w:t>
      </w:r>
    </w:p>
    <w:p w:rsidR="00AD7B94" w:rsidRDefault="00AD7B94" w:rsidP="007E5CC1">
      <w:pPr>
        <w:pStyle w:val="PargrafodaLista"/>
        <w:numPr>
          <w:ilvl w:val="1"/>
          <w:numId w:val="5"/>
        </w:numPr>
        <w:ind w:left="426" w:hanging="426"/>
        <w:jc w:val="both"/>
        <w:outlineLvl w:val="1"/>
        <w:rPr>
          <w:rFonts w:ascii="Arial" w:hAnsi="Arial" w:cs="Arial"/>
          <w:b/>
          <w:sz w:val="24"/>
          <w:szCs w:val="24"/>
        </w:rPr>
      </w:pPr>
      <w:bookmarkStart w:id="4" w:name="_Toc117592520"/>
      <w:r w:rsidRPr="00AD7B94">
        <w:rPr>
          <w:rFonts w:ascii="Arial" w:hAnsi="Arial" w:cs="Arial"/>
          <w:b/>
          <w:sz w:val="24"/>
          <w:szCs w:val="24"/>
        </w:rPr>
        <w:t>Normas:</w:t>
      </w:r>
      <w:bookmarkEnd w:id="4"/>
      <w:r w:rsidRPr="00AD7B94">
        <w:rPr>
          <w:rFonts w:ascii="Arial" w:hAnsi="Arial" w:cs="Arial"/>
          <w:b/>
          <w:sz w:val="24"/>
          <w:szCs w:val="24"/>
        </w:rPr>
        <w:t xml:space="preserve"> </w:t>
      </w:r>
    </w:p>
    <w:p w:rsidR="00270089" w:rsidRDefault="00270089" w:rsidP="0077010B">
      <w:pPr>
        <w:pStyle w:val="PargrafodaLista"/>
        <w:ind w:left="426"/>
        <w:jc w:val="both"/>
        <w:outlineLvl w:val="0"/>
        <w:rPr>
          <w:rFonts w:ascii="Arial" w:hAnsi="Arial" w:cs="Arial"/>
          <w:b/>
          <w:sz w:val="24"/>
          <w:szCs w:val="24"/>
        </w:rPr>
      </w:pPr>
    </w:p>
    <w:p w:rsidR="00AD7B94" w:rsidRPr="00AD7B94" w:rsidRDefault="00AD7B94" w:rsidP="007E5CC1">
      <w:pPr>
        <w:pStyle w:val="PargrafodaLista"/>
        <w:ind w:left="426"/>
        <w:jc w:val="both"/>
        <w:rPr>
          <w:rFonts w:ascii="Arial" w:hAnsi="Arial" w:cs="Arial"/>
          <w:sz w:val="24"/>
          <w:szCs w:val="24"/>
        </w:rPr>
      </w:pPr>
      <w:r w:rsidRPr="00AD7B94">
        <w:rPr>
          <w:rFonts w:ascii="Arial" w:hAnsi="Arial" w:cs="Arial"/>
          <w:sz w:val="24"/>
          <w:szCs w:val="24"/>
        </w:rPr>
        <w:t xml:space="preserve">- NBR-5410:2004 - Instalações Elétricas em Baixa Tensão – ABNT. </w:t>
      </w:r>
    </w:p>
    <w:p w:rsidR="00AD7B94" w:rsidRDefault="00AD7B94" w:rsidP="0077010B">
      <w:pPr>
        <w:pStyle w:val="PargrafodaLista"/>
        <w:jc w:val="both"/>
      </w:pPr>
    </w:p>
    <w:p w:rsidR="00270089" w:rsidRPr="00270089" w:rsidRDefault="00AD7B94" w:rsidP="007E5CC1">
      <w:pPr>
        <w:pStyle w:val="PargrafodaLista"/>
        <w:numPr>
          <w:ilvl w:val="1"/>
          <w:numId w:val="5"/>
        </w:numPr>
        <w:ind w:left="426" w:hanging="426"/>
        <w:jc w:val="both"/>
        <w:outlineLvl w:val="1"/>
        <w:rPr>
          <w:rFonts w:ascii="Arial" w:hAnsi="Arial" w:cs="Arial"/>
          <w:b/>
          <w:sz w:val="24"/>
          <w:szCs w:val="24"/>
        </w:rPr>
      </w:pPr>
      <w:bookmarkStart w:id="5" w:name="_Toc117592521"/>
      <w:r w:rsidRPr="00270089">
        <w:rPr>
          <w:rFonts w:ascii="Arial" w:hAnsi="Arial" w:cs="Arial"/>
          <w:b/>
          <w:sz w:val="24"/>
          <w:szCs w:val="24"/>
        </w:rPr>
        <w:t>Regulamentos:</w:t>
      </w:r>
      <w:bookmarkEnd w:id="5"/>
    </w:p>
    <w:p w:rsidR="00AD7B94" w:rsidRPr="00270089" w:rsidRDefault="00AD7B94" w:rsidP="0077010B">
      <w:pPr>
        <w:ind w:firstLine="426"/>
        <w:jc w:val="both"/>
        <w:rPr>
          <w:rFonts w:ascii="Arial" w:hAnsi="Arial" w:cs="Arial"/>
          <w:sz w:val="24"/>
          <w:szCs w:val="24"/>
        </w:rPr>
      </w:pPr>
      <w:r w:rsidRPr="00270089">
        <w:rPr>
          <w:rFonts w:ascii="Arial" w:hAnsi="Arial" w:cs="Arial"/>
          <w:sz w:val="24"/>
          <w:szCs w:val="24"/>
        </w:rPr>
        <w:t xml:space="preserve"> - Fornecimento de Energia Elétrica em Tensão Secundária de Distribuição LIG-BT 2014 Enel </w:t>
      </w:r>
    </w:p>
    <w:p w:rsidR="00AD7B94" w:rsidRPr="00270089" w:rsidRDefault="00AD7B94" w:rsidP="0077010B">
      <w:pPr>
        <w:pStyle w:val="PargrafodaLista"/>
        <w:jc w:val="both"/>
        <w:rPr>
          <w:rFonts w:ascii="Arial" w:hAnsi="Arial" w:cs="Arial"/>
          <w:sz w:val="24"/>
          <w:szCs w:val="24"/>
        </w:rPr>
      </w:pPr>
    </w:p>
    <w:p w:rsidR="00AD7B94" w:rsidRDefault="00270089" w:rsidP="0077010B">
      <w:pPr>
        <w:pStyle w:val="PargrafodaLista"/>
        <w:numPr>
          <w:ilvl w:val="0"/>
          <w:numId w:val="5"/>
        </w:numPr>
        <w:ind w:left="284" w:hanging="284"/>
        <w:jc w:val="both"/>
        <w:outlineLvl w:val="0"/>
        <w:rPr>
          <w:rFonts w:ascii="Arial" w:hAnsi="Arial" w:cs="Arial"/>
          <w:b/>
          <w:sz w:val="24"/>
          <w:szCs w:val="24"/>
        </w:rPr>
      </w:pPr>
      <w:bookmarkStart w:id="6" w:name="_Toc117592522"/>
      <w:r w:rsidRPr="00270089">
        <w:rPr>
          <w:rFonts w:ascii="Arial" w:hAnsi="Arial" w:cs="Arial"/>
          <w:b/>
          <w:sz w:val="24"/>
          <w:szCs w:val="24"/>
        </w:rPr>
        <w:t>DESCRIÇÃO DA ENTRADA DE ENERGIA</w:t>
      </w:r>
      <w:bookmarkEnd w:id="6"/>
      <w:r w:rsidRPr="00270089">
        <w:rPr>
          <w:rFonts w:ascii="Arial" w:hAnsi="Arial" w:cs="Arial"/>
          <w:b/>
          <w:sz w:val="24"/>
          <w:szCs w:val="24"/>
        </w:rPr>
        <w:t xml:space="preserve"> </w:t>
      </w:r>
    </w:p>
    <w:p w:rsidR="00270089" w:rsidRDefault="00AD7B94" w:rsidP="0077010B">
      <w:pPr>
        <w:tabs>
          <w:tab w:val="left" w:pos="284"/>
        </w:tabs>
        <w:ind w:firstLine="709"/>
        <w:jc w:val="both"/>
        <w:rPr>
          <w:rFonts w:ascii="Arial" w:hAnsi="Arial" w:cs="Arial"/>
          <w:sz w:val="24"/>
          <w:szCs w:val="24"/>
        </w:rPr>
      </w:pPr>
      <w:r w:rsidRPr="00270089">
        <w:rPr>
          <w:rFonts w:ascii="Arial" w:hAnsi="Arial" w:cs="Arial"/>
          <w:sz w:val="24"/>
          <w:szCs w:val="24"/>
        </w:rPr>
        <w:t xml:space="preserve">O abastecimento de energia pela concessionária deverá ser feito em baixa tensão, tensão secundária 220/127V, sistema Estrela com Neutro Aterrado. </w:t>
      </w:r>
    </w:p>
    <w:p w:rsidR="00270089" w:rsidRDefault="00AD7B94" w:rsidP="0077010B">
      <w:pPr>
        <w:ind w:firstLine="709"/>
        <w:jc w:val="both"/>
        <w:rPr>
          <w:rFonts w:ascii="Arial" w:hAnsi="Arial" w:cs="Arial"/>
          <w:sz w:val="24"/>
          <w:szCs w:val="24"/>
        </w:rPr>
      </w:pPr>
      <w:r w:rsidRPr="00270089">
        <w:rPr>
          <w:rFonts w:ascii="Arial" w:hAnsi="Arial" w:cs="Arial"/>
          <w:sz w:val="24"/>
          <w:szCs w:val="24"/>
        </w:rPr>
        <w:t xml:space="preserve">Da entrada de energia, partirão os alimentadores até os centros de medição de cada bloco em tubulação embutidas no piso, com profundidade mínima de 50 cm e envelopadas em concreto magro. Nos trechos entre as entradas de energia e os Centros de Medição de cada bloco serão utilizados eletrodutos de PEAD corrugado, embutidos no piso, com profundidade mínima de 50 cm e envelopados em concreto magro. Para facilitar a passagem dos cabos, serão utilizadas caixas de passagem em alvenaria de bloco de concreto, com dispositivos para selagem, conforme padrão da concessionária. </w:t>
      </w:r>
    </w:p>
    <w:p w:rsidR="00AD7B94" w:rsidRDefault="00AD7B94" w:rsidP="0077010B">
      <w:pPr>
        <w:ind w:firstLine="709"/>
        <w:jc w:val="both"/>
        <w:rPr>
          <w:rFonts w:ascii="Arial" w:hAnsi="Arial" w:cs="Arial"/>
          <w:sz w:val="24"/>
          <w:szCs w:val="24"/>
        </w:rPr>
      </w:pPr>
      <w:r w:rsidRPr="00270089">
        <w:rPr>
          <w:rFonts w:ascii="Arial" w:hAnsi="Arial" w:cs="Arial"/>
          <w:sz w:val="24"/>
          <w:szCs w:val="24"/>
        </w:rPr>
        <w:lastRenderedPageBreak/>
        <w:t>Os centros de medição estão locados internamente aos prédios, conforme previsto no projeto da tipologia.</w:t>
      </w:r>
    </w:p>
    <w:p w:rsidR="00270089" w:rsidRPr="00270089" w:rsidRDefault="00270089" w:rsidP="0077010B">
      <w:pPr>
        <w:ind w:firstLine="709"/>
        <w:jc w:val="both"/>
        <w:rPr>
          <w:rFonts w:ascii="Arial" w:hAnsi="Arial" w:cs="Arial"/>
          <w:sz w:val="2"/>
          <w:szCs w:val="2"/>
        </w:rPr>
      </w:pPr>
    </w:p>
    <w:p w:rsidR="00AD7B94" w:rsidRPr="00270089" w:rsidRDefault="00270089" w:rsidP="007E5CC1">
      <w:pPr>
        <w:pStyle w:val="PargrafodaLista"/>
        <w:numPr>
          <w:ilvl w:val="1"/>
          <w:numId w:val="5"/>
        </w:numPr>
        <w:ind w:left="426" w:hanging="426"/>
        <w:jc w:val="both"/>
        <w:outlineLvl w:val="1"/>
        <w:rPr>
          <w:rFonts w:ascii="Arial" w:hAnsi="Arial" w:cs="Arial"/>
          <w:b/>
          <w:sz w:val="24"/>
          <w:szCs w:val="24"/>
        </w:rPr>
      </w:pPr>
      <w:bookmarkStart w:id="7" w:name="_Toc117592523"/>
      <w:r w:rsidRPr="00270089">
        <w:rPr>
          <w:rFonts w:ascii="Arial" w:hAnsi="Arial" w:cs="Arial"/>
          <w:b/>
          <w:sz w:val="24"/>
          <w:szCs w:val="24"/>
        </w:rPr>
        <w:t>Condutores de Ramal de Entrada</w:t>
      </w:r>
      <w:bookmarkEnd w:id="7"/>
    </w:p>
    <w:p w:rsidR="00AD7B94" w:rsidRDefault="00AD7B94" w:rsidP="0077010B">
      <w:pPr>
        <w:ind w:firstLine="708"/>
        <w:jc w:val="both"/>
        <w:rPr>
          <w:rFonts w:ascii="Arial" w:hAnsi="Arial" w:cs="Arial"/>
          <w:sz w:val="24"/>
          <w:szCs w:val="24"/>
        </w:rPr>
      </w:pPr>
      <w:r w:rsidRPr="00270089">
        <w:rPr>
          <w:rFonts w:ascii="Arial" w:hAnsi="Arial" w:cs="Arial"/>
          <w:sz w:val="24"/>
          <w:szCs w:val="24"/>
        </w:rPr>
        <w:t xml:space="preserve">Serão formados por cabos de cobre com isolação em EPR/XLPE 90 0,6/1,0 kV, desde os postes particulares até os respectivos Centros de Medição de cada bloco, onde serão conectados aos dispositivos de proteção da caixa de distribuição. </w:t>
      </w:r>
    </w:p>
    <w:p w:rsidR="00270089" w:rsidRPr="00270089" w:rsidRDefault="00270089" w:rsidP="0077010B">
      <w:pPr>
        <w:pStyle w:val="PargrafodaLista"/>
        <w:jc w:val="both"/>
        <w:rPr>
          <w:rFonts w:ascii="Arial" w:hAnsi="Arial" w:cs="Arial"/>
          <w:sz w:val="2"/>
          <w:szCs w:val="2"/>
        </w:rPr>
      </w:pPr>
      <w:r>
        <w:rPr>
          <w:rFonts w:ascii="Arial" w:hAnsi="Arial" w:cs="Arial"/>
          <w:sz w:val="2"/>
          <w:szCs w:val="2"/>
        </w:rPr>
        <w:t>,</w:t>
      </w:r>
    </w:p>
    <w:p w:rsidR="00AD7B94" w:rsidRPr="00270089" w:rsidRDefault="00AD7B94" w:rsidP="007E5CC1">
      <w:pPr>
        <w:pStyle w:val="PargrafodaLista"/>
        <w:numPr>
          <w:ilvl w:val="1"/>
          <w:numId w:val="5"/>
        </w:numPr>
        <w:ind w:left="426" w:hanging="426"/>
        <w:jc w:val="both"/>
        <w:outlineLvl w:val="1"/>
        <w:rPr>
          <w:rFonts w:ascii="Arial" w:hAnsi="Arial" w:cs="Arial"/>
          <w:b/>
          <w:sz w:val="24"/>
          <w:szCs w:val="24"/>
        </w:rPr>
      </w:pPr>
      <w:bookmarkStart w:id="8" w:name="_Toc117592524"/>
      <w:r w:rsidRPr="00270089">
        <w:rPr>
          <w:rFonts w:ascii="Arial" w:hAnsi="Arial" w:cs="Arial"/>
          <w:b/>
          <w:sz w:val="24"/>
          <w:szCs w:val="24"/>
        </w:rPr>
        <w:t>Eletrodutos</w:t>
      </w:r>
      <w:bookmarkEnd w:id="8"/>
      <w:r w:rsidRPr="00270089">
        <w:rPr>
          <w:rFonts w:ascii="Arial" w:hAnsi="Arial" w:cs="Arial"/>
          <w:b/>
          <w:sz w:val="24"/>
          <w:szCs w:val="24"/>
        </w:rPr>
        <w:t xml:space="preserve"> </w:t>
      </w:r>
    </w:p>
    <w:p w:rsidR="00AD7B94" w:rsidRPr="00270089" w:rsidRDefault="00AD7B94" w:rsidP="0077010B">
      <w:pPr>
        <w:pStyle w:val="PargrafodaLista"/>
        <w:jc w:val="both"/>
        <w:rPr>
          <w:rFonts w:ascii="Arial" w:hAnsi="Arial" w:cs="Arial"/>
          <w:sz w:val="24"/>
          <w:szCs w:val="24"/>
        </w:rPr>
      </w:pPr>
    </w:p>
    <w:p w:rsidR="00AD7B94" w:rsidRPr="00270089" w:rsidRDefault="00AD7B94" w:rsidP="0077010B">
      <w:pPr>
        <w:pStyle w:val="PargrafodaLista"/>
        <w:jc w:val="both"/>
        <w:rPr>
          <w:rFonts w:ascii="Arial" w:hAnsi="Arial" w:cs="Arial"/>
          <w:sz w:val="24"/>
          <w:szCs w:val="24"/>
        </w:rPr>
      </w:pPr>
      <w:r w:rsidRPr="00270089">
        <w:rPr>
          <w:rFonts w:ascii="Arial" w:hAnsi="Arial" w:cs="Arial"/>
          <w:sz w:val="24"/>
          <w:szCs w:val="24"/>
        </w:rPr>
        <w:t xml:space="preserve">Serão de PVC rígidos ou PEAD corrugado, conforme indicado no projeto. </w:t>
      </w:r>
    </w:p>
    <w:p w:rsidR="00AD7B94" w:rsidRPr="00270089" w:rsidRDefault="00AD7B94" w:rsidP="0077010B">
      <w:pPr>
        <w:pStyle w:val="PargrafodaLista"/>
        <w:jc w:val="both"/>
        <w:rPr>
          <w:rFonts w:ascii="Arial" w:hAnsi="Arial" w:cs="Arial"/>
          <w:sz w:val="24"/>
          <w:szCs w:val="24"/>
        </w:rPr>
      </w:pPr>
    </w:p>
    <w:p w:rsidR="00AD7B94" w:rsidRPr="0077010B" w:rsidRDefault="00AD7B94" w:rsidP="007E5CC1">
      <w:pPr>
        <w:pStyle w:val="PargrafodaLista"/>
        <w:numPr>
          <w:ilvl w:val="1"/>
          <w:numId w:val="5"/>
        </w:numPr>
        <w:ind w:left="426" w:hanging="426"/>
        <w:jc w:val="both"/>
        <w:outlineLvl w:val="1"/>
        <w:rPr>
          <w:rFonts w:ascii="Arial" w:hAnsi="Arial" w:cs="Arial"/>
          <w:b/>
          <w:sz w:val="24"/>
          <w:szCs w:val="24"/>
        </w:rPr>
      </w:pPr>
      <w:bookmarkStart w:id="9" w:name="_Toc117592525"/>
      <w:r w:rsidRPr="0077010B">
        <w:rPr>
          <w:rFonts w:ascii="Arial" w:hAnsi="Arial" w:cs="Arial"/>
          <w:b/>
          <w:sz w:val="24"/>
          <w:szCs w:val="24"/>
        </w:rPr>
        <w:t>Proteções</w:t>
      </w:r>
      <w:bookmarkEnd w:id="9"/>
      <w:r w:rsidRPr="0077010B">
        <w:rPr>
          <w:rFonts w:ascii="Arial" w:hAnsi="Arial" w:cs="Arial"/>
          <w:b/>
          <w:sz w:val="24"/>
          <w:szCs w:val="24"/>
        </w:rPr>
        <w:t xml:space="preserve"> </w:t>
      </w:r>
    </w:p>
    <w:p w:rsidR="00AD7B94" w:rsidRPr="0077010B" w:rsidRDefault="00AD7B94" w:rsidP="0077010B">
      <w:pPr>
        <w:ind w:firstLine="708"/>
        <w:jc w:val="both"/>
        <w:rPr>
          <w:rFonts w:ascii="Arial" w:hAnsi="Arial" w:cs="Arial"/>
          <w:sz w:val="24"/>
          <w:szCs w:val="24"/>
        </w:rPr>
      </w:pPr>
      <w:r w:rsidRPr="0077010B">
        <w:rPr>
          <w:rFonts w:ascii="Arial" w:hAnsi="Arial" w:cs="Arial"/>
          <w:sz w:val="24"/>
          <w:szCs w:val="24"/>
        </w:rPr>
        <w:t xml:space="preserve">Nos Centros de Medição de cada bloco os cabos serão interligados às chaves tipo NH verticais, instaladas no Quadro de Distribuição. Nesse quadro serão instaladas as proteções que irão alimentar os barramentos blindados e respectivas caixas de medição. </w:t>
      </w:r>
    </w:p>
    <w:p w:rsidR="0077010B" w:rsidRPr="0077010B" w:rsidRDefault="0077010B" w:rsidP="0077010B">
      <w:pPr>
        <w:pStyle w:val="PargrafodaLista"/>
        <w:ind w:left="426"/>
        <w:jc w:val="both"/>
        <w:outlineLvl w:val="0"/>
        <w:rPr>
          <w:rFonts w:ascii="Arial" w:hAnsi="Arial" w:cs="Arial"/>
          <w:b/>
          <w:sz w:val="10"/>
          <w:szCs w:val="10"/>
        </w:rPr>
      </w:pPr>
    </w:p>
    <w:p w:rsidR="0077010B" w:rsidRPr="0077010B" w:rsidRDefault="00AD7B94" w:rsidP="007E5CC1">
      <w:pPr>
        <w:pStyle w:val="PargrafodaLista"/>
        <w:numPr>
          <w:ilvl w:val="1"/>
          <w:numId w:val="5"/>
        </w:numPr>
        <w:ind w:left="426" w:hanging="426"/>
        <w:jc w:val="both"/>
        <w:outlineLvl w:val="1"/>
        <w:rPr>
          <w:rFonts w:ascii="Arial" w:hAnsi="Arial" w:cs="Arial"/>
          <w:b/>
          <w:sz w:val="24"/>
          <w:szCs w:val="24"/>
        </w:rPr>
      </w:pPr>
      <w:bookmarkStart w:id="10" w:name="_Toc117592526"/>
      <w:r w:rsidRPr="0077010B">
        <w:rPr>
          <w:rFonts w:ascii="Arial" w:hAnsi="Arial" w:cs="Arial"/>
          <w:b/>
          <w:sz w:val="24"/>
          <w:szCs w:val="24"/>
        </w:rPr>
        <w:t>Quadro de Medidores</w:t>
      </w:r>
      <w:bookmarkEnd w:id="10"/>
    </w:p>
    <w:p w:rsidR="00AD7B94" w:rsidRPr="0077010B" w:rsidRDefault="00AD7B94" w:rsidP="0077010B">
      <w:pPr>
        <w:ind w:firstLine="708"/>
        <w:jc w:val="both"/>
        <w:rPr>
          <w:rFonts w:ascii="Arial" w:hAnsi="Arial" w:cs="Arial"/>
          <w:sz w:val="24"/>
          <w:szCs w:val="24"/>
        </w:rPr>
      </w:pPr>
      <w:r w:rsidRPr="0077010B">
        <w:rPr>
          <w:rFonts w:ascii="Arial" w:hAnsi="Arial" w:cs="Arial"/>
          <w:sz w:val="24"/>
          <w:szCs w:val="24"/>
        </w:rPr>
        <w:t xml:space="preserve">O Sistema adotado para a tipologia foi de medição eletrônica com barramento blindado. Portanto as caixas de medição serão instaladas nos andares, sendo que foram previstas duas linhas de barramento e caixas de medição com quatro medidores. </w:t>
      </w:r>
    </w:p>
    <w:p w:rsidR="00AD7B94" w:rsidRPr="0077010B" w:rsidRDefault="00AD7B94" w:rsidP="00AD7B94">
      <w:pPr>
        <w:pStyle w:val="PargrafodaLista"/>
        <w:rPr>
          <w:rFonts w:ascii="Arial" w:hAnsi="Arial" w:cs="Arial"/>
          <w:sz w:val="10"/>
          <w:szCs w:val="10"/>
        </w:rPr>
      </w:pPr>
    </w:p>
    <w:p w:rsidR="00AD7B94" w:rsidRPr="0077010B" w:rsidRDefault="00AD7B94" w:rsidP="007E5CC1">
      <w:pPr>
        <w:pStyle w:val="PargrafodaLista"/>
        <w:numPr>
          <w:ilvl w:val="1"/>
          <w:numId w:val="5"/>
        </w:numPr>
        <w:ind w:left="426" w:hanging="426"/>
        <w:jc w:val="both"/>
        <w:outlineLvl w:val="1"/>
        <w:rPr>
          <w:rFonts w:ascii="Arial" w:hAnsi="Arial" w:cs="Arial"/>
          <w:b/>
          <w:sz w:val="24"/>
          <w:szCs w:val="24"/>
        </w:rPr>
      </w:pPr>
      <w:bookmarkStart w:id="11" w:name="_Toc117592527"/>
      <w:r w:rsidRPr="0077010B">
        <w:rPr>
          <w:rFonts w:ascii="Arial" w:hAnsi="Arial" w:cs="Arial"/>
          <w:b/>
          <w:sz w:val="24"/>
          <w:szCs w:val="24"/>
        </w:rPr>
        <w:t>Tensão de Fornecimento</w:t>
      </w:r>
      <w:bookmarkEnd w:id="11"/>
      <w:r w:rsidRPr="0077010B">
        <w:rPr>
          <w:rFonts w:ascii="Arial" w:hAnsi="Arial" w:cs="Arial"/>
          <w:b/>
          <w:sz w:val="24"/>
          <w:szCs w:val="24"/>
        </w:rPr>
        <w:t xml:space="preserve"> </w:t>
      </w:r>
    </w:p>
    <w:p w:rsidR="00AD7B94" w:rsidRPr="0077010B" w:rsidRDefault="00AD7B94" w:rsidP="0077010B">
      <w:pPr>
        <w:ind w:firstLine="426"/>
        <w:jc w:val="both"/>
        <w:rPr>
          <w:rFonts w:ascii="Arial" w:hAnsi="Arial" w:cs="Arial"/>
          <w:sz w:val="24"/>
          <w:szCs w:val="24"/>
        </w:rPr>
      </w:pPr>
      <w:r w:rsidRPr="0077010B">
        <w:rPr>
          <w:rFonts w:ascii="Arial" w:hAnsi="Arial" w:cs="Arial"/>
          <w:sz w:val="24"/>
          <w:szCs w:val="24"/>
        </w:rPr>
        <w:t xml:space="preserve">Será trifásica com neutro aterrado de 220/127V ligada diretamente à rede secundária da concessionária de energia elétrica. </w:t>
      </w:r>
    </w:p>
    <w:p w:rsidR="00AD7B94" w:rsidRPr="0077010B" w:rsidRDefault="00AD7B94" w:rsidP="007E5CC1">
      <w:pPr>
        <w:pStyle w:val="PargrafodaLista"/>
        <w:numPr>
          <w:ilvl w:val="1"/>
          <w:numId w:val="5"/>
        </w:numPr>
        <w:ind w:left="426" w:hanging="426"/>
        <w:jc w:val="both"/>
        <w:outlineLvl w:val="1"/>
        <w:rPr>
          <w:rFonts w:ascii="Arial" w:hAnsi="Arial" w:cs="Arial"/>
          <w:b/>
          <w:sz w:val="24"/>
          <w:szCs w:val="24"/>
        </w:rPr>
      </w:pPr>
      <w:bookmarkStart w:id="12" w:name="_Toc117592528"/>
      <w:r w:rsidRPr="0077010B">
        <w:rPr>
          <w:rFonts w:ascii="Arial" w:hAnsi="Arial" w:cs="Arial"/>
          <w:b/>
          <w:sz w:val="24"/>
          <w:szCs w:val="24"/>
        </w:rPr>
        <w:t>Materiais</w:t>
      </w:r>
      <w:bookmarkEnd w:id="12"/>
      <w:r w:rsidRPr="0077010B">
        <w:rPr>
          <w:rFonts w:ascii="Arial" w:hAnsi="Arial" w:cs="Arial"/>
          <w:b/>
          <w:sz w:val="24"/>
          <w:szCs w:val="24"/>
        </w:rPr>
        <w:t xml:space="preserve"> </w:t>
      </w:r>
    </w:p>
    <w:p w:rsidR="00AD7B94" w:rsidRPr="0077010B" w:rsidRDefault="00AD7B94" w:rsidP="0077010B">
      <w:pPr>
        <w:ind w:firstLine="708"/>
        <w:jc w:val="both"/>
        <w:rPr>
          <w:rFonts w:ascii="Arial" w:hAnsi="Arial" w:cs="Arial"/>
          <w:sz w:val="24"/>
          <w:szCs w:val="24"/>
        </w:rPr>
      </w:pPr>
      <w:r w:rsidRPr="0077010B">
        <w:rPr>
          <w:rFonts w:ascii="Arial" w:hAnsi="Arial" w:cs="Arial"/>
          <w:sz w:val="24"/>
          <w:szCs w:val="24"/>
        </w:rPr>
        <w:t xml:space="preserve">Todos os materiais utilizados na instalação deverão ser padronizados com tipos e marcas de fabricantes aprovados e credenciados pela concessionária e pela CDHU. </w:t>
      </w:r>
    </w:p>
    <w:p w:rsidR="00AD7B94" w:rsidRPr="0077010B" w:rsidRDefault="0077010B" w:rsidP="0077010B">
      <w:pPr>
        <w:pStyle w:val="PargrafodaLista"/>
        <w:numPr>
          <w:ilvl w:val="0"/>
          <w:numId w:val="5"/>
        </w:numPr>
        <w:ind w:left="284" w:hanging="284"/>
        <w:jc w:val="both"/>
        <w:outlineLvl w:val="0"/>
        <w:rPr>
          <w:rFonts w:ascii="Arial" w:hAnsi="Arial" w:cs="Arial"/>
          <w:b/>
          <w:sz w:val="24"/>
          <w:szCs w:val="24"/>
        </w:rPr>
      </w:pPr>
      <w:bookmarkStart w:id="13" w:name="_Toc117592529"/>
      <w:r w:rsidRPr="0077010B">
        <w:rPr>
          <w:rFonts w:ascii="Arial" w:hAnsi="Arial" w:cs="Arial"/>
          <w:b/>
          <w:sz w:val="24"/>
          <w:szCs w:val="24"/>
        </w:rPr>
        <w:t>DESCRIÇÃO DA INSTALAÇÃO DE ILUMINAÇÃO EXTERNA CONDOMINIAL</w:t>
      </w:r>
      <w:bookmarkEnd w:id="13"/>
      <w:r w:rsidRPr="0077010B">
        <w:rPr>
          <w:rFonts w:ascii="Arial" w:hAnsi="Arial" w:cs="Arial"/>
          <w:b/>
          <w:sz w:val="24"/>
          <w:szCs w:val="24"/>
        </w:rPr>
        <w:t xml:space="preserve"> </w:t>
      </w:r>
    </w:p>
    <w:p w:rsidR="00AD7B94" w:rsidRPr="0077010B" w:rsidRDefault="00AD7B94" w:rsidP="0077010B">
      <w:pPr>
        <w:ind w:firstLine="284"/>
        <w:jc w:val="both"/>
        <w:rPr>
          <w:rFonts w:ascii="Arial" w:hAnsi="Arial" w:cs="Arial"/>
          <w:sz w:val="24"/>
          <w:szCs w:val="24"/>
        </w:rPr>
      </w:pPr>
      <w:r w:rsidRPr="0077010B">
        <w:rPr>
          <w:rFonts w:ascii="Arial" w:hAnsi="Arial" w:cs="Arial"/>
          <w:sz w:val="24"/>
          <w:szCs w:val="24"/>
        </w:rPr>
        <w:t xml:space="preserve">Será com luminárias em poste de 3,0m de altura, com 02 lâmpadas LED de 15W-220V, alimentadas através dos quadros de distribuição da administração de cada bloco, e nas áreas de lazer e churrasqueira, alimentadas através do quadro de distribuição do CAC </w:t>
      </w:r>
    </w:p>
    <w:p w:rsidR="00AD7B94" w:rsidRPr="0077010B" w:rsidRDefault="0077010B" w:rsidP="0077010B">
      <w:pPr>
        <w:pStyle w:val="PargrafodaLista"/>
        <w:numPr>
          <w:ilvl w:val="0"/>
          <w:numId w:val="5"/>
        </w:numPr>
        <w:ind w:left="284" w:hanging="284"/>
        <w:jc w:val="both"/>
        <w:outlineLvl w:val="0"/>
        <w:rPr>
          <w:rFonts w:ascii="Arial" w:hAnsi="Arial" w:cs="Arial"/>
          <w:b/>
          <w:sz w:val="24"/>
          <w:szCs w:val="24"/>
        </w:rPr>
      </w:pPr>
      <w:bookmarkStart w:id="14" w:name="_Toc117592530"/>
      <w:r w:rsidRPr="0077010B">
        <w:rPr>
          <w:rFonts w:ascii="Arial" w:hAnsi="Arial" w:cs="Arial"/>
          <w:b/>
          <w:sz w:val="24"/>
          <w:szCs w:val="24"/>
        </w:rPr>
        <w:lastRenderedPageBreak/>
        <w:t>PROJETO</w:t>
      </w:r>
      <w:bookmarkEnd w:id="14"/>
      <w:r w:rsidR="00AD7B94" w:rsidRPr="0077010B">
        <w:rPr>
          <w:rFonts w:ascii="Arial" w:hAnsi="Arial" w:cs="Arial"/>
          <w:b/>
          <w:sz w:val="24"/>
          <w:szCs w:val="24"/>
        </w:rPr>
        <w:t xml:space="preserve"> </w:t>
      </w:r>
    </w:p>
    <w:p w:rsidR="00AD7B94" w:rsidRDefault="00AD7B94" w:rsidP="0077010B">
      <w:pPr>
        <w:ind w:firstLine="708"/>
        <w:jc w:val="both"/>
        <w:rPr>
          <w:rFonts w:ascii="Arial" w:hAnsi="Arial" w:cs="Arial"/>
          <w:sz w:val="24"/>
          <w:szCs w:val="24"/>
        </w:rPr>
      </w:pPr>
      <w:r w:rsidRPr="0077010B">
        <w:rPr>
          <w:rFonts w:ascii="Arial" w:hAnsi="Arial" w:cs="Arial"/>
          <w:sz w:val="24"/>
          <w:szCs w:val="24"/>
        </w:rPr>
        <w:t xml:space="preserve">O projeto compõe-se basicamente do conjunto de desenhos, memorial descritivo, memorial de cálculo e quantitativos referentes a cada uma das áreas componentes da obra geral. </w:t>
      </w:r>
    </w:p>
    <w:p w:rsidR="0077010B" w:rsidRPr="0077010B" w:rsidRDefault="0077010B" w:rsidP="0077010B">
      <w:pPr>
        <w:ind w:firstLine="708"/>
        <w:jc w:val="both"/>
        <w:rPr>
          <w:rFonts w:ascii="Arial" w:hAnsi="Arial" w:cs="Arial"/>
          <w:sz w:val="2"/>
          <w:szCs w:val="2"/>
        </w:rPr>
      </w:pPr>
    </w:p>
    <w:p w:rsidR="00AD7B94" w:rsidRPr="0077010B" w:rsidRDefault="0077010B" w:rsidP="0077010B">
      <w:pPr>
        <w:pStyle w:val="PargrafodaLista"/>
        <w:numPr>
          <w:ilvl w:val="0"/>
          <w:numId w:val="5"/>
        </w:numPr>
        <w:ind w:left="284" w:hanging="284"/>
        <w:jc w:val="both"/>
        <w:outlineLvl w:val="0"/>
        <w:rPr>
          <w:rFonts w:ascii="Arial" w:hAnsi="Arial" w:cs="Arial"/>
          <w:b/>
          <w:sz w:val="24"/>
          <w:szCs w:val="24"/>
        </w:rPr>
      </w:pPr>
      <w:bookmarkStart w:id="15" w:name="_Toc117592531"/>
      <w:r w:rsidRPr="0077010B">
        <w:rPr>
          <w:rFonts w:ascii="Arial" w:hAnsi="Arial" w:cs="Arial"/>
          <w:b/>
          <w:sz w:val="24"/>
          <w:szCs w:val="24"/>
        </w:rPr>
        <w:t>ALTERAÇÃO DE PROJETO</w:t>
      </w:r>
      <w:bookmarkEnd w:id="15"/>
      <w:r w:rsidRPr="0077010B">
        <w:rPr>
          <w:rFonts w:ascii="Arial" w:hAnsi="Arial" w:cs="Arial"/>
          <w:b/>
          <w:sz w:val="24"/>
          <w:szCs w:val="24"/>
        </w:rPr>
        <w:t xml:space="preserve"> </w:t>
      </w:r>
    </w:p>
    <w:p w:rsidR="00AD7B94" w:rsidRPr="0077010B" w:rsidRDefault="00AD7B94" w:rsidP="0077010B">
      <w:pPr>
        <w:ind w:firstLine="284"/>
        <w:jc w:val="both"/>
        <w:rPr>
          <w:rFonts w:ascii="Arial" w:hAnsi="Arial" w:cs="Arial"/>
          <w:sz w:val="24"/>
          <w:szCs w:val="24"/>
        </w:rPr>
      </w:pPr>
      <w:r w:rsidRPr="0077010B">
        <w:rPr>
          <w:rFonts w:ascii="Arial" w:hAnsi="Arial" w:cs="Arial"/>
          <w:sz w:val="24"/>
          <w:szCs w:val="24"/>
        </w:rPr>
        <w:t xml:space="preserve">O projeto poderá ser modificado ou complementado a qualquer tempo, a critério exclusivo da </w:t>
      </w:r>
      <w:r w:rsidR="00D15FB0">
        <w:rPr>
          <w:rFonts w:ascii="Arial" w:hAnsi="Arial" w:cs="Arial"/>
          <w:sz w:val="24"/>
          <w:szCs w:val="24"/>
        </w:rPr>
        <w:t>Secretária de Projetos Especiais, Convênio e Habitação (SPEC)</w:t>
      </w:r>
      <w:r w:rsidRPr="0077010B">
        <w:rPr>
          <w:rFonts w:ascii="Arial" w:hAnsi="Arial" w:cs="Arial"/>
          <w:sz w:val="24"/>
          <w:szCs w:val="24"/>
        </w:rPr>
        <w:t xml:space="preserve">, que de comum acordo com a Empreiteira fixará as implicações e acertos decorrentes visando a boa continuidade da obra. </w:t>
      </w:r>
    </w:p>
    <w:p w:rsidR="00AD7B94" w:rsidRPr="0077010B" w:rsidRDefault="00AD7B94" w:rsidP="0077010B">
      <w:pPr>
        <w:pStyle w:val="PargrafodaLista"/>
        <w:jc w:val="both"/>
        <w:rPr>
          <w:rFonts w:ascii="Arial" w:hAnsi="Arial" w:cs="Arial"/>
          <w:sz w:val="10"/>
          <w:szCs w:val="10"/>
        </w:rPr>
      </w:pPr>
    </w:p>
    <w:p w:rsidR="00AD7B94" w:rsidRPr="0077010B" w:rsidRDefault="0077010B" w:rsidP="0077010B">
      <w:pPr>
        <w:pStyle w:val="PargrafodaLista"/>
        <w:numPr>
          <w:ilvl w:val="0"/>
          <w:numId w:val="5"/>
        </w:numPr>
        <w:ind w:left="284" w:hanging="284"/>
        <w:jc w:val="both"/>
        <w:outlineLvl w:val="0"/>
        <w:rPr>
          <w:rFonts w:ascii="Arial" w:hAnsi="Arial" w:cs="Arial"/>
          <w:b/>
          <w:sz w:val="24"/>
          <w:szCs w:val="24"/>
        </w:rPr>
      </w:pPr>
      <w:bookmarkStart w:id="16" w:name="_Toc117592532"/>
      <w:r w:rsidRPr="0077010B">
        <w:rPr>
          <w:rFonts w:ascii="Arial" w:hAnsi="Arial" w:cs="Arial"/>
          <w:b/>
          <w:sz w:val="24"/>
          <w:szCs w:val="24"/>
        </w:rPr>
        <w:t>DESCRIÇÃO DOS SERVIÇOS</w:t>
      </w:r>
      <w:bookmarkEnd w:id="16"/>
      <w:r w:rsidRPr="0077010B">
        <w:rPr>
          <w:rFonts w:ascii="Arial" w:hAnsi="Arial" w:cs="Arial"/>
          <w:b/>
          <w:sz w:val="24"/>
          <w:szCs w:val="24"/>
        </w:rPr>
        <w:t xml:space="preserve"> </w:t>
      </w:r>
    </w:p>
    <w:p w:rsidR="00AD7B94" w:rsidRPr="0077010B" w:rsidRDefault="00AD7B94" w:rsidP="0077010B">
      <w:pPr>
        <w:ind w:firstLine="708"/>
        <w:jc w:val="both"/>
        <w:rPr>
          <w:rFonts w:ascii="Arial" w:hAnsi="Arial" w:cs="Arial"/>
          <w:sz w:val="24"/>
          <w:szCs w:val="24"/>
        </w:rPr>
      </w:pPr>
      <w:r w:rsidRPr="0077010B">
        <w:rPr>
          <w:rFonts w:ascii="Arial" w:hAnsi="Arial" w:cs="Arial"/>
          <w:sz w:val="24"/>
          <w:szCs w:val="24"/>
        </w:rPr>
        <w:t>Para os serviços de execução das inst</w:t>
      </w:r>
      <w:r w:rsidR="0077010B" w:rsidRPr="0077010B">
        <w:rPr>
          <w:rFonts w:ascii="Arial" w:hAnsi="Arial" w:cs="Arial"/>
          <w:sz w:val="24"/>
          <w:szCs w:val="24"/>
        </w:rPr>
        <w:t xml:space="preserve">alações constantes do projeto e </w:t>
      </w:r>
      <w:r w:rsidRPr="0077010B">
        <w:rPr>
          <w:rFonts w:ascii="Arial" w:hAnsi="Arial" w:cs="Arial"/>
          <w:sz w:val="24"/>
          <w:szCs w:val="24"/>
        </w:rPr>
        <w:t xml:space="preserve">descrito nos respectivos memoriais, a Empreiteira se obriga a seguir as Normas oficiais vigentes, bem como as práticas usuais consagradas para uma perfeita execução dos Serviços. </w:t>
      </w:r>
    </w:p>
    <w:p w:rsidR="00AD7B94" w:rsidRPr="0077010B" w:rsidRDefault="00AD7B94" w:rsidP="0077010B">
      <w:pPr>
        <w:ind w:firstLine="708"/>
        <w:jc w:val="both"/>
        <w:rPr>
          <w:rFonts w:ascii="Arial" w:hAnsi="Arial" w:cs="Arial"/>
          <w:sz w:val="24"/>
          <w:szCs w:val="24"/>
        </w:rPr>
      </w:pPr>
      <w:r w:rsidRPr="0077010B">
        <w:rPr>
          <w:rFonts w:ascii="Arial" w:hAnsi="Arial" w:cs="Arial"/>
          <w:sz w:val="24"/>
          <w:szCs w:val="24"/>
        </w:rPr>
        <w:t xml:space="preserve">Os serviços deverão ser executados em perfeito sincronismo com o andamento das obras de implantação, devendo ser observadas as seguintes condições: </w:t>
      </w: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Todas as instalações deverão ser executadas com esmero e bom acabamento, com todos os condutores, condutos e equipamentos cuidadosamente instalados em posições firmes;</w:t>
      </w:r>
    </w:p>
    <w:p w:rsidR="0077010B" w:rsidRPr="0077010B" w:rsidRDefault="0077010B" w:rsidP="0077010B">
      <w:pPr>
        <w:pStyle w:val="PargrafodaLista"/>
        <w:ind w:left="993"/>
        <w:jc w:val="both"/>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Deverão ser empregadas ferramentas adequadas a cada caso, e durante a concretagem todas as pontas de tubos expostos, bem como as caixas deverão ser vedadas;</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As instalações elétricas deverão ser executadas de acordo com o projeto elaborado, com aplicação de mão de obra de elevado padrão técnico e com observância da Norma NBR5410 e da NR-10 (durante a execução);</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Todos os materiais objeto dessa instalação deverão atender às especificações de fabricação e métodos de ensaio da ABNT, assim como os padrões complementares da Concessionária Local;</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Todos os quadros metálicos e demais peças metálicas não destinadas a condução de corrente elétrica deverão ser interligados ao sistema de aterramento;</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As tubulações, caixas e quadros das instalações elétricas deverão ser totalmente independentes de qualquer outro sistema;</w:t>
      </w:r>
    </w:p>
    <w:p w:rsidR="0077010B" w:rsidRPr="0077010B" w:rsidRDefault="0077010B" w:rsidP="0077010B">
      <w:pPr>
        <w:pStyle w:val="PargrafodaLista"/>
        <w:rPr>
          <w:rFonts w:ascii="Arial" w:hAnsi="Arial" w:cs="Arial"/>
          <w:sz w:val="24"/>
          <w:szCs w:val="24"/>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O corte dos eletrodutos rígidos deverá ser executado perpendicularmente ao seu eixo longitudinal, sendo as novas extremidades dotadas de rosca e a seção, objeto desse corte, deverá ser cuidadosamente limpa de forma a serem eliminadas rebarbas que possam danificar os condutores;</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Quando aparente, a tubulação deverá ser fixada por braçadeiras especiais de aço galvanizado formando linhas com orientação vertical ou horizontal;</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Durante a execução das obras as extremidades dos eletrodutos deverão ser vedadas a fim de serem evitadas obstruções posteriores;</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No interior dos eletrodutos deverão ser deixados arames guia de #16BWS que auxiliarão a enfiação;</w:t>
      </w:r>
    </w:p>
    <w:p w:rsidR="0077010B" w:rsidRPr="0077010B" w:rsidRDefault="0077010B" w:rsidP="0077010B">
      <w:pPr>
        <w:pStyle w:val="PargrafodaLista"/>
        <w:rPr>
          <w:rFonts w:ascii="Arial" w:hAnsi="Arial" w:cs="Arial"/>
          <w:sz w:val="10"/>
          <w:szCs w:val="10"/>
        </w:rPr>
      </w:pPr>
    </w:p>
    <w:p w:rsidR="0077010B" w:rsidRDefault="0077010B"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T</w:t>
      </w:r>
      <w:r w:rsidR="00AD7B94" w:rsidRPr="0077010B">
        <w:rPr>
          <w:rFonts w:ascii="Arial" w:hAnsi="Arial" w:cs="Arial"/>
          <w:sz w:val="24"/>
          <w:szCs w:val="24"/>
        </w:rPr>
        <w:t>odas as emendas de eletrodutos deverão ser executadas com luvas do mesmo material e de forma que as duas extremidades da tubulação se toquem, não sendo permitido o uso de roscas corridas, soldas ou “</w:t>
      </w:r>
      <w:proofErr w:type="spellStart"/>
      <w:r w:rsidR="00AD7B94" w:rsidRPr="0077010B">
        <w:rPr>
          <w:rFonts w:ascii="Arial" w:hAnsi="Arial" w:cs="Arial"/>
          <w:sz w:val="24"/>
          <w:szCs w:val="24"/>
        </w:rPr>
        <w:t>uniduts</w:t>
      </w:r>
      <w:proofErr w:type="spellEnd"/>
      <w:r w:rsidR="00AD7B94" w:rsidRPr="0077010B">
        <w:rPr>
          <w:rFonts w:ascii="Arial" w:hAnsi="Arial" w:cs="Arial"/>
          <w:sz w:val="24"/>
          <w:szCs w:val="24"/>
        </w:rPr>
        <w:t>”;</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As ligações entre os eletrodutos e caixas deverão ser feitas com buchas e arruelas;</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Os condutores deverão ser instalados de forma a suportarem apenas espaços compatíveis as suas resistências mecânicas e nos lances verticais deverão ser fixados às caixas de passagem;</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A instalação dos condutores deverá ser feita após a limpeza cuidadosa dos eletrodutos;</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A passagem dos condutores nos eletrodutos deverá ser auxiliada com arame, sendo que só será aceita parafina como lubrificante;</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Os condutores deverão ser identificados em suas extremidades por bandagens de fitas coloridas e anilhas, conforme o padrão da CPFL.</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Os condutores deverão ser fixados às chaves, bases ou peças por meio de parafusos e arruelas de pressão;</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Todos os componentes, tais como: caixas, quadros e equipamentos deverão ser instalados de forma a oferecerem total segurança para operação, assim como atender sempre que possível a condições de ordem estética.</w:t>
      </w:r>
    </w:p>
    <w:p w:rsidR="0077010B" w:rsidRPr="0077010B" w:rsidRDefault="0077010B" w:rsidP="0077010B">
      <w:pPr>
        <w:pStyle w:val="PargrafodaLista"/>
        <w:rPr>
          <w:rFonts w:ascii="Arial" w:hAnsi="Arial" w:cs="Arial"/>
          <w:sz w:val="24"/>
          <w:szCs w:val="24"/>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lastRenderedPageBreak/>
        <w:t>Toda modificação comprovadamente necessária à época da execução das obras deverá ser informada ao projetista para o estudo das soluções adequadas e alteração das peças gráficas que compõem o projeto.</w:t>
      </w:r>
    </w:p>
    <w:p w:rsidR="0077010B" w:rsidRPr="0077010B" w:rsidRDefault="0077010B" w:rsidP="0077010B">
      <w:pPr>
        <w:pStyle w:val="PargrafodaLista"/>
        <w:rPr>
          <w:rFonts w:ascii="Arial" w:hAnsi="Arial" w:cs="Arial"/>
          <w:sz w:val="10"/>
          <w:szCs w:val="10"/>
        </w:rPr>
      </w:pPr>
    </w:p>
    <w:p w:rsidR="0077010B" w:rsidRDefault="00AD7B94" w:rsidP="0077010B">
      <w:pPr>
        <w:pStyle w:val="PargrafodaLista"/>
        <w:numPr>
          <w:ilvl w:val="0"/>
          <w:numId w:val="12"/>
        </w:numPr>
        <w:ind w:left="993" w:hanging="284"/>
        <w:jc w:val="both"/>
        <w:rPr>
          <w:rFonts w:ascii="Arial" w:hAnsi="Arial" w:cs="Arial"/>
          <w:sz w:val="24"/>
          <w:szCs w:val="24"/>
        </w:rPr>
      </w:pPr>
      <w:r w:rsidRPr="0077010B">
        <w:rPr>
          <w:rFonts w:ascii="Arial" w:hAnsi="Arial" w:cs="Arial"/>
          <w:sz w:val="24"/>
          <w:szCs w:val="24"/>
        </w:rPr>
        <w:t>Os serviços que forem executados sem a observância dos métodos executivos aqui descritos ficarão sob total responsabilidade da empresa instaladora.</w:t>
      </w:r>
    </w:p>
    <w:p w:rsidR="0077010B" w:rsidRPr="0077010B" w:rsidRDefault="0077010B" w:rsidP="0077010B">
      <w:pPr>
        <w:pStyle w:val="PargrafodaLista"/>
        <w:rPr>
          <w:rFonts w:ascii="Arial" w:hAnsi="Arial" w:cs="Arial"/>
          <w:sz w:val="10"/>
          <w:szCs w:val="10"/>
        </w:rPr>
      </w:pPr>
    </w:p>
    <w:p w:rsidR="00AD7B94" w:rsidRPr="0077010B" w:rsidRDefault="0077010B" w:rsidP="0077010B">
      <w:pPr>
        <w:pStyle w:val="PargrafodaLista"/>
        <w:numPr>
          <w:ilvl w:val="0"/>
          <w:numId w:val="12"/>
        </w:numPr>
        <w:ind w:left="993" w:hanging="284"/>
        <w:jc w:val="both"/>
        <w:rPr>
          <w:rFonts w:ascii="Arial" w:hAnsi="Arial" w:cs="Arial"/>
          <w:sz w:val="24"/>
          <w:szCs w:val="24"/>
        </w:rPr>
      </w:pPr>
      <w:r>
        <w:rPr>
          <w:rFonts w:ascii="Arial" w:hAnsi="Arial" w:cs="Arial"/>
          <w:sz w:val="24"/>
          <w:szCs w:val="24"/>
        </w:rPr>
        <w:t>P</w:t>
      </w:r>
      <w:r w:rsidR="00AD7B94" w:rsidRPr="0077010B">
        <w:rPr>
          <w:rFonts w:ascii="Arial" w:hAnsi="Arial" w:cs="Arial"/>
          <w:sz w:val="24"/>
          <w:szCs w:val="24"/>
        </w:rPr>
        <w:t xml:space="preserve">ara eventuais casos omissos, a </w:t>
      </w:r>
      <w:r w:rsidR="00D15FB0">
        <w:rPr>
          <w:rFonts w:ascii="Arial" w:hAnsi="Arial" w:cs="Arial"/>
          <w:sz w:val="24"/>
          <w:szCs w:val="24"/>
        </w:rPr>
        <w:t>Secretaria de Projetos Especiais, Convênios e Habitação (SPEC)</w:t>
      </w:r>
      <w:r w:rsidR="00AD7B94" w:rsidRPr="0077010B">
        <w:rPr>
          <w:rFonts w:ascii="Arial" w:hAnsi="Arial" w:cs="Arial"/>
          <w:sz w:val="24"/>
          <w:szCs w:val="24"/>
        </w:rPr>
        <w:t xml:space="preserve"> indicará os procedimentos e diretrizes a serem seguidos a seu exclusivo critério. </w:t>
      </w:r>
    </w:p>
    <w:p w:rsidR="00AD7B94" w:rsidRPr="00270089" w:rsidRDefault="00AD7B94" w:rsidP="0077010B">
      <w:pPr>
        <w:pStyle w:val="PargrafodaLista"/>
        <w:jc w:val="both"/>
        <w:rPr>
          <w:rFonts w:ascii="Arial" w:hAnsi="Arial" w:cs="Arial"/>
          <w:sz w:val="24"/>
          <w:szCs w:val="24"/>
        </w:rPr>
      </w:pPr>
    </w:p>
    <w:p w:rsidR="00AD7B94" w:rsidRPr="0077010B" w:rsidRDefault="0077010B" w:rsidP="007E5CC1">
      <w:pPr>
        <w:pStyle w:val="PargrafodaLista"/>
        <w:numPr>
          <w:ilvl w:val="0"/>
          <w:numId w:val="5"/>
        </w:numPr>
        <w:ind w:left="284" w:hanging="284"/>
        <w:jc w:val="both"/>
        <w:outlineLvl w:val="0"/>
        <w:rPr>
          <w:rFonts w:ascii="Arial" w:hAnsi="Arial" w:cs="Arial"/>
          <w:b/>
          <w:sz w:val="24"/>
          <w:szCs w:val="24"/>
        </w:rPr>
      </w:pPr>
      <w:bookmarkStart w:id="17" w:name="_Toc117592533"/>
      <w:r w:rsidRPr="0077010B">
        <w:rPr>
          <w:rFonts w:ascii="Arial" w:hAnsi="Arial" w:cs="Arial"/>
          <w:b/>
          <w:sz w:val="24"/>
          <w:szCs w:val="24"/>
        </w:rPr>
        <w:t>CRITÉRIOS E REQUISITOS ADOTADOS PARA O MEMORIAL DE CÁLCULO</w:t>
      </w:r>
      <w:bookmarkEnd w:id="17"/>
      <w:r w:rsidRPr="0077010B">
        <w:rPr>
          <w:rFonts w:ascii="Arial" w:hAnsi="Arial" w:cs="Arial"/>
          <w:b/>
          <w:sz w:val="24"/>
          <w:szCs w:val="24"/>
        </w:rPr>
        <w:t xml:space="preserve"> </w:t>
      </w:r>
    </w:p>
    <w:p w:rsidR="00AD7B94" w:rsidRPr="00270089" w:rsidRDefault="00AD7B94" w:rsidP="0077010B">
      <w:pPr>
        <w:pStyle w:val="PargrafodaLista"/>
        <w:jc w:val="both"/>
        <w:rPr>
          <w:rFonts w:ascii="Arial" w:hAnsi="Arial" w:cs="Arial"/>
          <w:sz w:val="24"/>
          <w:szCs w:val="24"/>
        </w:rPr>
      </w:pPr>
    </w:p>
    <w:tbl>
      <w:tblPr>
        <w:tblStyle w:val="Tabelacomgrade"/>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678"/>
      </w:tblGrid>
      <w:tr w:rsidR="0077010B" w:rsidTr="007E5CC1">
        <w:trPr>
          <w:trHeight w:val="397"/>
        </w:trPr>
        <w:tc>
          <w:tcPr>
            <w:tcW w:w="4253" w:type="dxa"/>
            <w:vAlign w:val="center"/>
          </w:tcPr>
          <w:p w:rsidR="0077010B" w:rsidRPr="007E5CC1" w:rsidRDefault="0077010B" w:rsidP="007E5CC1">
            <w:pPr>
              <w:pStyle w:val="PargrafodaLista"/>
              <w:ind w:left="0"/>
              <w:rPr>
                <w:rFonts w:ascii="Arial" w:hAnsi="Arial" w:cs="Arial"/>
                <w:sz w:val="24"/>
                <w:szCs w:val="24"/>
              </w:rPr>
            </w:pPr>
            <w:r w:rsidRPr="007E5CC1">
              <w:rPr>
                <w:rFonts w:ascii="Arial" w:hAnsi="Arial" w:cs="Arial"/>
                <w:sz w:val="24"/>
                <w:szCs w:val="24"/>
              </w:rPr>
              <w:t>Tensão de fornecimento:</w:t>
            </w:r>
          </w:p>
        </w:tc>
        <w:tc>
          <w:tcPr>
            <w:tcW w:w="4678" w:type="dxa"/>
            <w:vAlign w:val="center"/>
          </w:tcPr>
          <w:p w:rsidR="0077010B" w:rsidRPr="007E5CC1" w:rsidRDefault="0077010B" w:rsidP="007E5CC1">
            <w:pPr>
              <w:rPr>
                <w:rFonts w:ascii="Arial" w:hAnsi="Arial" w:cs="Arial"/>
                <w:sz w:val="24"/>
                <w:szCs w:val="24"/>
              </w:rPr>
            </w:pPr>
            <w:r w:rsidRPr="007E5CC1">
              <w:rPr>
                <w:rFonts w:ascii="Arial" w:hAnsi="Arial" w:cs="Arial"/>
                <w:sz w:val="24"/>
                <w:szCs w:val="24"/>
              </w:rPr>
              <w:t>Baixa Tensão 220/127</w:t>
            </w:r>
          </w:p>
        </w:tc>
      </w:tr>
      <w:tr w:rsidR="0077010B" w:rsidTr="007E5CC1">
        <w:trPr>
          <w:trHeight w:val="397"/>
        </w:trPr>
        <w:tc>
          <w:tcPr>
            <w:tcW w:w="4253" w:type="dxa"/>
            <w:vAlign w:val="center"/>
          </w:tcPr>
          <w:p w:rsidR="0077010B" w:rsidRPr="007E5CC1" w:rsidRDefault="0077010B" w:rsidP="007E5CC1">
            <w:pPr>
              <w:pStyle w:val="PargrafodaLista"/>
              <w:ind w:left="0"/>
              <w:rPr>
                <w:rFonts w:ascii="Arial" w:hAnsi="Arial" w:cs="Arial"/>
                <w:sz w:val="24"/>
                <w:szCs w:val="24"/>
              </w:rPr>
            </w:pPr>
            <w:r w:rsidRPr="007E5CC1">
              <w:rPr>
                <w:rFonts w:ascii="Arial" w:hAnsi="Arial" w:cs="Arial"/>
                <w:sz w:val="24"/>
                <w:szCs w:val="24"/>
              </w:rPr>
              <w:t>Tipo de fornecimento:</w:t>
            </w:r>
          </w:p>
        </w:tc>
        <w:tc>
          <w:tcPr>
            <w:tcW w:w="4678" w:type="dxa"/>
            <w:vAlign w:val="center"/>
          </w:tcPr>
          <w:p w:rsidR="0077010B" w:rsidRPr="007E5CC1" w:rsidRDefault="0077010B" w:rsidP="007E5CC1">
            <w:pPr>
              <w:pStyle w:val="PargrafodaLista"/>
              <w:ind w:left="0"/>
              <w:rPr>
                <w:rFonts w:ascii="Arial" w:hAnsi="Arial" w:cs="Arial"/>
                <w:sz w:val="24"/>
                <w:szCs w:val="24"/>
              </w:rPr>
            </w:pPr>
            <w:r w:rsidRPr="007E5CC1">
              <w:rPr>
                <w:rFonts w:ascii="Arial" w:hAnsi="Arial" w:cs="Arial"/>
                <w:sz w:val="24"/>
                <w:szCs w:val="24"/>
              </w:rPr>
              <w:t>Estrela com Neutro aterrado</w:t>
            </w:r>
          </w:p>
        </w:tc>
      </w:tr>
      <w:tr w:rsidR="0077010B" w:rsidTr="007E5CC1">
        <w:trPr>
          <w:trHeight w:val="397"/>
        </w:trPr>
        <w:tc>
          <w:tcPr>
            <w:tcW w:w="4253" w:type="dxa"/>
            <w:vAlign w:val="center"/>
          </w:tcPr>
          <w:p w:rsidR="0077010B" w:rsidRPr="007E5CC1" w:rsidRDefault="0077010B" w:rsidP="007E5CC1">
            <w:pPr>
              <w:pStyle w:val="PargrafodaLista"/>
              <w:ind w:left="0"/>
              <w:rPr>
                <w:rFonts w:ascii="Arial" w:hAnsi="Arial" w:cs="Arial"/>
                <w:sz w:val="24"/>
                <w:szCs w:val="24"/>
              </w:rPr>
            </w:pPr>
            <w:r w:rsidRPr="007E5CC1">
              <w:rPr>
                <w:rFonts w:ascii="Arial" w:hAnsi="Arial" w:cs="Arial"/>
                <w:sz w:val="24"/>
                <w:szCs w:val="24"/>
              </w:rPr>
              <w:t xml:space="preserve">Alimentadores </w:t>
            </w:r>
            <w:proofErr w:type="spellStart"/>
            <w:r w:rsidRPr="007E5CC1">
              <w:rPr>
                <w:rFonts w:ascii="Arial" w:hAnsi="Arial" w:cs="Arial"/>
                <w:sz w:val="24"/>
                <w:szCs w:val="24"/>
              </w:rPr>
              <w:t>Unids</w:t>
            </w:r>
            <w:proofErr w:type="spellEnd"/>
            <w:r w:rsidRPr="007E5CC1">
              <w:rPr>
                <w:rFonts w:ascii="Arial" w:hAnsi="Arial" w:cs="Arial"/>
                <w:sz w:val="24"/>
                <w:szCs w:val="24"/>
              </w:rPr>
              <w:t>. Consumidoras:</w:t>
            </w:r>
          </w:p>
        </w:tc>
        <w:tc>
          <w:tcPr>
            <w:tcW w:w="4678" w:type="dxa"/>
            <w:vAlign w:val="center"/>
          </w:tcPr>
          <w:p w:rsidR="0077010B" w:rsidRPr="007E5CC1" w:rsidRDefault="0077010B" w:rsidP="007E5CC1">
            <w:pPr>
              <w:rPr>
                <w:rFonts w:ascii="Arial" w:hAnsi="Arial" w:cs="Arial"/>
                <w:sz w:val="24"/>
                <w:szCs w:val="24"/>
              </w:rPr>
            </w:pPr>
            <w:r w:rsidRPr="007E5CC1">
              <w:rPr>
                <w:rFonts w:ascii="Arial" w:hAnsi="Arial" w:cs="Arial"/>
                <w:sz w:val="24"/>
                <w:szCs w:val="24"/>
              </w:rPr>
              <w:t>2 condutores fase mais 1 condutor neutro</w:t>
            </w:r>
          </w:p>
        </w:tc>
      </w:tr>
      <w:tr w:rsidR="0077010B" w:rsidTr="007E5CC1">
        <w:trPr>
          <w:trHeight w:val="397"/>
        </w:trPr>
        <w:tc>
          <w:tcPr>
            <w:tcW w:w="4253" w:type="dxa"/>
            <w:vAlign w:val="center"/>
          </w:tcPr>
          <w:p w:rsidR="0077010B" w:rsidRPr="007E5CC1" w:rsidRDefault="0077010B" w:rsidP="007E5CC1">
            <w:pPr>
              <w:pStyle w:val="PargrafodaLista"/>
              <w:ind w:left="0"/>
              <w:rPr>
                <w:rFonts w:ascii="Arial" w:hAnsi="Arial" w:cs="Arial"/>
                <w:sz w:val="24"/>
                <w:szCs w:val="24"/>
              </w:rPr>
            </w:pPr>
            <w:r w:rsidRPr="007E5CC1">
              <w:rPr>
                <w:rFonts w:ascii="Arial" w:hAnsi="Arial" w:cs="Arial"/>
                <w:sz w:val="24"/>
                <w:szCs w:val="24"/>
              </w:rPr>
              <w:t>Alimentadores do Centro de Medição:</w:t>
            </w:r>
          </w:p>
        </w:tc>
        <w:tc>
          <w:tcPr>
            <w:tcW w:w="4678" w:type="dxa"/>
            <w:vAlign w:val="center"/>
          </w:tcPr>
          <w:p w:rsidR="0077010B" w:rsidRPr="007E5CC1" w:rsidRDefault="0077010B" w:rsidP="007E5CC1">
            <w:pPr>
              <w:rPr>
                <w:rFonts w:ascii="Arial" w:hAnsi="Arial" w:cs="Arial"/>
                <w:sz w:val="24"/>
                <w:szCs w:val="24"/>
              </w:rPr>
            </w:pPr>
            <w:r w:rsidRPr="007E5CC1">
              <w:rPr>
                <w:rFonts w:ascii="Arial" w:hAnsi="Arial" w:cs="Arial"/>
                <w:sz w:val="24"/>
                <w:szCs w:val="24"/>
              </w:rPr>
              <w:t>3 condutores fase mais 1 condutor neutro</w:t>
            </w:r>
          </w:p>
        </w:tc>
      </w:tr>
    </w:tbl>
    <w:p w:rsidR="00AD7B94" w:rsidRDefault="00AD7B94" w:rsidP="007E5CC1">
      <w:pPr>
        <w:ind w:left="-1" w:firstLine="709"/>
        <w:jc w:val="both"/>
        <w:rPr>
          <w:rFonts w:ascii="Arial" w:hAnsi="Arial" w:cs="Arial"/>
          <w:sz w:val="24"/>
          <w:szCs w:val="24"/>
        </w:rPr>
      </w:pPr>
      <w:bookmarkStart w:id="18" w:name="_GoBack"/>
      <w:bookmarkEnd w:id="18"/>
    </w:p>
    <w:sectPr w:rsidR="00AD7B94" w:rsidSect="00FC74C2">
      <w:headerReference w:type="default" r:id="rId9"/>
      <w:footerReference w:type="default" r:id="rId10"/>
      <w:pgSz w:w="11906" w:h="16838"/>
      <w:pgMar w:top="1417" w:right="1416" w:bottom="1417" w:left="1701"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A8D" w:rsidRDefault="00647A8D" w:rsidP="00676D64">
      <w:pPr>
        <w:spacing w:after="0" w:line="240" w:lineRule="auto"/>
      </w:pPr>
      <w:r>
        <w:separator/>
      </w:r>
    </w:p>
  </w:endnote>
  <w:endnote w:type="continuationSeparator" w:id="0">
    <w:p w:rsidR="00647A8D" w:rsidRDefault="00647A8D" w:rsidP="0067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034683"/>
      <w:docPartObj>
        <w:docPartGallery w:val="Page Numbers (Bottom of Page)"/>
        <w:docPartUnique/>
      </w:docPartObj>
    </w:sdtPr>
    <w:sdtEndPr/>
    <w:sdtContent>
      <w:p w:rsidR="00DD1793" w:rsidRDefault="00DD1793">
        <w:pPr>
          <w:pStyle w:val="Rodap"/>
          <w:jc w:val="right"/>
        </w:pPr>
        <w:r>
          <w:fldChar w:fldCharType="begin"/>
        </w:r>
        <w:r>
          <w:instrText>PAGE   \* MERGEFORMAT</w:instrText>
        </w:r>
        <w:r>
          <w:fldChar w:fldCharType="separate"/>
        </w:r>
        <w:r w:rsidR="00D15FB0">
          <w:rPr>
            <w:noProof/>
          </w:rPr>
          <w:t>7</w:t>
        </w:r>
        <w:r>
          <w:fldChar w:fldCharType="end"/>
        </w:r>
      </w:p>
    </w:sdtContent>
  </w:sdt>
  <w:p w:rsidR="00DD1793" w:rsidRPr="001F3E8A" w:rsidRDefault="00DD1793" w:rsidP="001F3E8A">
    <w:pPr>
      <w:pStyle w:val="Normal1"/>
      <w:widowControl w:val="0"/>
      <w:pBdr>
        <w:top w:val="nil"/>
        <w:left w:val="nil"/>
        <w:bottom w:val="nil"/>
        <w:right w:val="nil"/>
        <w:between w:val="nil"/>
      </w:pBdr>
      <w:spacing w:before="19" w:line="240" w:lineRule="auto"/>
      <w:jc w:val="center"/>
      <w:rPr>
        <w:rFonts w:ascii="Verdana" w:eastAsia="Verdana" w:hAnsi="Verdana" w:cs="Verdana"/>
        <w:i/>
        <w:color w:val="000000"/>
        <w:sz w:val="24"/>
        <w:szCs w:val="24"/>
      </w:rPr>
    </w:pPr>
    <w:r>
      <w:rPr>
        <w:rFonts w:ascii="Verdana" w:eastAsia="Verdana" w:hAnsi="Verdana" w:cs="Verdana"/>
        <w:color w:val="595959"/>
        <w:sz w:val="20"/>
        <w:szCs w:val="20"/>
      </w:rPr>
      <w:t>Secretaria de Projetos Especiais, Convênios e Habitação</w:t>
    </w:r>
    <w:r>
      <w:rPr>
        <w:rFonts w:ascii="Verdana" w:eastAsia="Verdana" w:hAnsi="Verdana" w:cs="Verdana"/>
        <w:i/>
        <w:color w:val="000000"/>
        <w:sz w:val="24"/>
        <w:szCs w:val="24"/>
      </w:rPr>
      <w:t xml:space="preserve"> </w:t>
    </w:r>
    <w:r>
      <w:rPr>
        <w:rFonts w:ascii="Verdana" w:eastAsia="Verdana" w:hAnsi="Verdana" w:cs="Verdana"/>
        <w:color w:val="595959"/>
        <w:sz w:val="16"/>
        <w:szCs w:val="16"/>
      </w:rPr>
      <w:t>(11) 4164-5334</w:t>
    </w:r>
    <w:r>
      <w:rPr>
        <w:rFonts w:ascii="Verdana" w:eastAsia="Verdana" w:hAnsi="Verdana" w:cs="Verdana"/>
        <w:color w:val="595959"/>
        <w:sz w:val="16"/>
        <w:szCs w:val="16"/>
      </w:rPr>
      <w:tab/>
    </w:r>
  </w:p>
  <w:p w:rsidR="00DD1793" w:rsidRDefault="00DD1793" w:rsidP="001F3E8A">
    <w:pPr>
      <w:pStyle w:val="Normal1"/>
      <w:widowControl w:val="0"/>
      <w:pBdr>
        <w:top w:val="nil"/>
        <w:left w:val="nil"/>
        <w:bottom w:val="nil"/>
        <w:right w:val="nil"/>
        <w:between w:val="nil"/>
      </w:pBdr>
      <w:spacing w:before="8" w:line="240" w:lineRule="auto"/>
      <w:jc w:val="center"/>
      <w:rPr>
        <w:rFonts w:ascii="Verdana" w:eastAsia="Verdana" w:hAnsi="Verdana" w:cs="Verdana"/>
        <w:color w:val="595959"/>
        <w:sz w:val="16"/>
        <w:szCs w:val="16"/>
      </w:rPr>
    </w:pPr>
    <w:r>
      <w:rPr>
        <w:rFonts w:ascii="Verdana" w:eastAsia="Verdana" w:hAnsi="Verdana" w:cs="Verdana"/>
        <w:color w:val="595959"/>
        <w:sz w:val="16"/>
        <w:szCs w:val="16"/>
      </w:rPr>
      <w:t>R. Joaquim das Neves, 211 - Vila Caldas, Carapicuíba – SP | CEP: 06310-030, Brasil</w:t>
    </w:r>
  </w:p>
  <w:p w:rsidR="00DD1793" w:rsidRDefault="00DD179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A8D" w:rsidRDefault="00647A8D" w:rsidP="00676D64">
      <w:pPr>
        <w:spacing w:after="0" w:line="240" w:lineRule="auto"/>
      </w:pPr>
      <w:r>
        <w:separator/>
      </w:r>
    </w:p>
  </w:footnote>
  <w:footnote w:type="continuationSeparator" w:id="0">
    <w:p w:rsidR="00647A8D" w:rsidRDefault="00647A8D" w:rsidP="00676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5577"/>
      <w:docPartObj>
        <w:docPartGallery w:val="Page Numbers (Top of Page)"/>
        <w:docPartUnique/>
      </w:docPartObj>
    </w:sdtPr>
    <w:sdtEndPr/>
    <w:sdtContent>
      <w:p w:rsidR="00DD1793" w:rsidRPr="004D5869" w:rsidRDefault="00DD1793" w:rsidP="00676D64">
        <w:pPr>
          <w:spacing w:after="0"/>
          <w:ind w:right="2834"/>
          <w:rPr>
            <w:rFonts w:ascii="Verdana" w:hAnsi="Verdana"/>
            <w:b/>
            <w:sz w:val="36"/>
            <w:szCs w:val="36"/>
          </w:rPr>
        </w:pPr>
        <w:r w:rsidRPr="004D5869">
          <w:rPr>
            <w:rFonts w:ascii="Verdana" w:hAnsi="Verdana"/>
            <w:b/>
            <w:noProof/>
            <w:sz w:val="36"/>
            <w:szCs w:val="36"/>
            <w:lang w:eastAsia="pt-BR"/>
          </w:rPr>
          <w:drawing>
            <wp:anchor distT="0" distB="0" distL="114300" distR="114300" simplePos="0" relativeHeight="251659264" behindDoc="0" locked="0" layoutInCell="1" allowOverlap="1" wp14:anchorId="3316453D" wp14:editId="786B1584">
              <wp:simplePos x="0" y="0"/>
              <wp:positionH relativeFrom="column">
                <wp:posOffset>3568065</wp:posOffset>
              </wp:positionH>
              <wp:positionV relativeFrom="paragraph">
                <wp:posOffset>-59055</wp:posOffset>
              </wp:positionV>
              <wp:extent cx="1933575" cy="723900"/>
              <wp:effectExtent l="0" t="0" r="0" b="0"/>
              <wp:wrapNone/>
              <wp:docPr id="1" name="Imagem 2" descr="prefeitura_pira_g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feitura_pira_ge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1138" b="17073"/>
                      <a:stretch/>
                    </pic:blipFill>
                    <pic:spPr bwMode="auto">
                      <a:xfrm>
                        <a:off x="0" y="0"/>
                        <a:ext cx="1933575" cy="723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4D5869">
          <w:rPr>
            <w:rFonts w:ascii="Verdana" w:hAnsi="Verdana"/>
            <w:b/>
            <w:sz w:val="36"/>
            <w:szCs w:val="36"/>
          </w:rPr>
          <w:t>Prefeitura de Carapicuíba</w:t>
        </w:r>
      </w:p>
      <w:p w:rsidR="00DD1793" w:rsidRDefault="00DD1793" w:rsidP="00676D64">
        <w:pPr>
          <w:spacing w:after="0"/>
          <w:ind w:right="3401"/>
          <w:jc w:val="center"/>
          <w:rPr>
            <w:rFonts w:ascii="Verdana" w:hAnsi="Verdana"/>
            <w:noProof/>
            <w:sz w:val="20"/>
            <w:szCs w:val="20"/>
          </w:rPr>
        </w:pPr>
        <w:r w:rsidRPr="005536A4">
          <w:rPr>
            <w:rFonts w:ascii="Verdana" w:hAnsi="Verdana"/>
            <w:b/>
            <w:sz w:val="20"/>
            <w:szCs w:val="20"/>
          </w:rPr>
          <w:t>Secretaria de Projetos especiais,</w:t>
        </w:r>
      </w:p>
      <w:p w:rsidR="00DD1793" w:rsidRDefault="00DD1793" w:rsidP="00676D64">
        <w:pPr>
          <w:spacing w:after="0"/>
          <w:ind w:right="3401"/>
          <w:jc w:val="center"/>
          <w:rPr>
            <w:rFonts w:ascii="Verdana" w:hAnsi="Verdana"/>
            <w:b/>
            <w:sz w:val="20"/>
            <w:szCs w:val="20"/>
          </w:rPr>
        </w:pPr>
        <w:r w:rsidRPr="005536A4">
          <w:rPr>
            <w:rFonts w:ascii="Verdana" w:hAnsi="Verdana"/>
            <w:b/>
            <w:sz w:val="20"/>
            <w:szCs w:val="20"/>
          </w:rPr>
          <w:t>Convênios e Habitação</w:t>
        </w:r>
      </w:p>
      <w:p w:rsidR="00DD1793" w:rsidRDefault="00647A8D" w:rsidP="00676D64">
        <w:pPr>
          <w:spacing w:after="0"/>
          <w:ind w:right="3401"/>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E2B4F"/>
    <w:multiLevelType w:val="hybridMultilevel"/>
    <w:tmpl w:val="5F84DEE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nsid w:val="254209C4"/>
    <w:multiLevelType w:val="hybridMultilevel"/>
    <w:tmpl w:val="A3FA5224"/>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9500A4F"/>
    <w:multiLevelType w:val="hybridMultilevel"/>
    <w:tmpl w:val="58B0E1F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nsid w:val="30892C97"/>
    <w:multiLevelType w:val="multilevel"/>
    <w:tmpl w:val="BD6A4604"/>
    <w:lvl w:ilvl="0">
      <w:start w:val="1"/>
      <w:numFmt w:val="decimal"/>
      <w:lvlText w:val="%1."/>
      <w:lvlJc w:val="left"/>
      <w:pPr>
        <w:ind w:left="465" w:hanging="46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341F5773"/>
    <w:multiLevelType w:val="hybridMultilevel"/>
    <w:tmpl w:val="47C6F84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nsid w:val="3B711EA7"/>
    <w:multiLevelType w:val="hybridMultilevel"/>
    <w:tmpl w:val="B5983D5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709572E"/>
    <w:multiLevelType w:val="multilevel"/>
    <w:tmpl w:val="A0E61F96"/>
    <w:lvl w:ilvl="0">
      <w:start w:val="1"/>
      <w:numFmt w:val="decimal"/>
      <w:lvlText w:val="%1."/>
      <w:lvlJc w:val="left"/>
      <w:pPr>
        <w:ind w:left="465" w:hanging="46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4C3D0BA2"/>
    <w:multiLevelType w:val="hybridMultilevel"/>
    <w:tmpl w:val="E93AD23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nsid w:val="52B40A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C207B16"/>
    <w:multiLevelType w:val="multilevel"/>
    <w:tmpl w:val="E74CF90E"/>
    <w:lvl w:ilvl="0">
      <w:start w:val="1"/>
      <w:numFmt w:val="upperRoman"/>
      <w:lvlText w:val="%1."/>
      <w:lvlJc w:val="left"/>
      <w:pPr>
        <w:ind w:left="1698" w:hanging="338"/>
        <w:jc w:val="right"/>
      </w:pPr>
      <w:rPr>
        <w:rFonts w:hint="default"/>
        <w:spacing w:val="-1"/>
        <w:w w:val="98"/>
        <w:lang w:val="pt-PT" w:eastAsia="en-US" w:bidi="ar-SA"/>
      </w:rPr>
    </w:lvl>
    <w:lvl w:ilvl="1">
      <w:start w:val="1"/>
      <w:numFmt w:val="decimal"/>
      <w:lvlText w:val="%2."/>
      <w:lvlJc w:val="left"/>
      <w:pPr>
        <w:ind w:left="1770" w:hanging="418"/>
        <w:jc w:val="right"/>
      </w:pPr>
      <w:rPr>
        <w:rFonts w:hint="default"/>
        <w:spacing w:val="-1"/>
        <w:w w:val="99"/>
        <w:lang w:val="pt-PT" w:eastAsia="en-US" w:bidi="ar-SA"/>
      </w:rPr>
    </w:lvl>
    <w:lvl w:ilvl="2">
      <w:start w:val="1"/>
      <w:numFmt w:val="decimal"/>
      <w:lvlText w:val="%2.%3."/>
      <w:lvlJc w:val="left"/>
      <w:pPr>
        <w:ind w:left="2198" w:hanging="690"/>
        <w:jc w:val="right"/>
      </w:pPr>
      <w:rPr>
        <w:rFonts w:hint="default"/>
        <w:b/>
        <w:spacing w:val="-1"/>
        <w:w w:val="94"/>
        <w:lang w:val="pt-PT" w:eastAsia="en-US" w:bidi="ar-SA"/>
      </w:rPr>
    </w:lvl>
    <w:lvl w:ilvl="3">
      <w:start w:val="1"/>
      <w:numFmt w:val="decimal"/>
      <w:lvlText w:val="%2.%3.%4."/>
      <w:lvlJc w:val="left"/>
      <w:pPr>
        <w:ind w:left="2903" w:hanging="690"/>
      </w:pPr>
      <w:rPr>
        <w:rFonts w:hint="default"/>
        <w:spacing w:val="-1"/>
        <w:w w:val="97"/>
        <w:lang w:val="pt-PT" w:eastAsia="en-US" w:bidi="ar-SA"/>
      </w:rPr>
    </w:lvl>
    <w:lvl w:ilvl="4">
      <w:start w:val="1"/>
      <w:numFmt w:val="decimal"/>
      <w:lvlText w:val="%2.%3.%4.%5."/>
      <w:lvlJc w:val="left"/>
      <w:pPr>
        <w:ind w:left="2466" w:hanging="690"/>
      </w:pPr>
      <w:rPr>
        <w:rFonts w:hint="default"/>
        <w:spacing w:val="-1"/>
        <w:w w:val="96"/>
        <w:lang w:val="pt-PT" w:eastAsia="en-US" w:bidi="ar-SA"/>
      </w:rPr>
    </w:lvl>
    <w:lvl w:ilvl="5">
      <w:numFmt w:val="bullet"/>
      <w:lvlText w:val="•"/>
      <w:lvlJc w:val="left"/>
      <w:pPr>
        <w:ind w:left="2040" w:hanging="690"/>
      </w:pPr>
      <w:rPr>
        <w:rFonts w:hint="default"/>
        <w:lang w:val="pt-PT" w:eastAsia="en-US" w:bidi="ar-SA"/>
      </w:rPr>
    </w:lvl>
    <w:lvl w:ilvl="6">
      <w:numFmt w:val="bullet"/>
      <w:lvlText w:val="•"/>
      <w:lvlJc w:val="left"/>
      <w:pPr>
        <w:ind w:left="2060" w:hanging="690"/>
      </w:pPr>
      <w:rPr>
        <w:rFonts w:hint="default"/>
        <w:lang w:val="pt-PT" w:eastAsia="en-US" w:bidi="ar-SA"/>
      </w:rPr>
    </w:lvl>
    <w:lvl w:ilvl="7">
      <w:numFmt w:val="bullet"/>
      <w:lvlText w:val="•"/>
      <w:lvlJc w:val="left"/>
      <w:pPr>
        <w:ind w:left="2080" w:hanging="690"/>
      </w:pPr>
      <w:rPr>
        <w:rFonts w:hint="default"/>
        <w:lang w:val="pt-PT" w:eastAsia="en-US" w:bidi="ar-SA"/>
      </w:rPr>
    </w:lvl>
    <w:lvl w:ilvl="8">
      <w:numFmt w:val="bullet"/>
      <w:lvlText w:val="•"/>
      <w:lvlJc w:val="left"/>
      <w:pPr>
        <w:ind w:left="2100" w:hanging="690"/>
      </w:pPr>
      <w:rPr>
        <w:rFonts w:hint="default"/>
        <w:lang w:val="pt-PT" w:eastAsia="en-US" w:bidi="ar-SA"/>
      </w:rPr>
    </w:lvl>
  </w:abstractNum>
  <w:abstractNum w:abstractNumId="10">
    <w:nsid w:val="5EE530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1EC4D6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10"/>
  </w:num>
  <w:num w:numId="4">
    <w:abstractNumId w:val="8"/>
  </w:num>
  <w:num w:numId="5">
    <w:abstractNumId w:val="11"/>
  </w:num>
  <w:num w:numId="6">
    <w:abstractNumId w:val="2"/>
  </w:num>
  <w:num w:numId="7">
    <w:abstractNumId w:val="7"/>
  </w:num>
  <w:num w:numId="8">
    <w:abstractNumId w:val="5"/>
  </w:num>
  <w:num w:numId="9">
    <w:abstractNumId w:val="3"/>
  </w:num>
  <w:num w:numId="10">
    <w:abstractNumId w:val="6"/>
  </w:num>
  <w:num w:numId="11">
    <w:abstractNumId w:val="4"/>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D64"/>
    <w:rsid w:val="00013B55"/>
    <w:rsid w:val="000F7117"/>
    <w:rsid w:val="0011159D"/>
    <w:rsid w:val="0012233C"/>
    <w:rsid w:val="00131A83"/>
    <w:rsid w:val="00140044"/>
    <w:rsid w:val="00140D86"/>
    <w:rsid w:val="0018100B"/>
    <w:rsid w:val="00184D80"/>
    <w:rsid w:val="001B6473"/>
    <w:rsid w:val="001C5F20"/>
    <w:rsid w:val="001F3E8A"/>
    <w:rsid w:val="002071E9"/>
    <w:rsid w:val="002135FB"/>
    <w:rsid w:val="00234FC3"/>
    <w:rsid w:val="00241379"/>
    <w:rsid w:val="0025378E"/>
    <w:rsid w:val="00253B57"/>
    <w:rsid w:val="00270089"/>
    <w:rsid w:val="00277EDC"/>
    <w:rsid w:val="002B21AC"/>
    <w:rsid w:val="002B6976"/>
    <w:rsid w:val="002C3B67"/>
    <w:rsid w:val="0030108F"/>
    <w:rsid w:val="0030384B"/>
    <w:rsid w:val="00312150"/>
    <w:rsid w:val="00321DAF"/>
    <w:rsid w:val="00332C95"/>
    <w:rsid w:val="00356591"/>
    <w:rsid w:val="003B68BF"/>
    <w:rsid w:val="003F1788"/>
    <w:rsid w:val="00420800"/>
    <w:rsid w:val="00442C34"/>
    <w:rsid w:val="00450DCA"/>
    <w:rsid w:val="00460A79"/>
    <w:rsid w:val="004755B7"/>
    <w:rsid w:val="00485DC7"/>
    <w:rsid w:val="004924E4"/>
    <w:rsid w:val="004A4A89"/>
    <w:rsid w:val="004A55A3"/>
    <w:rsid w:val="004C2F9B"/>
    <w:rsid w:val="004D2BF3"/>
    <w:rsid w:val="004D4C0C"/>
    <w:rsid w:val="00591261"/>
    <w:rsid w:val="005C60C4"/>
    <w:rsid w:val="00632A63"/>
    <w:rsid w:val="00647A8D"/>
    <w:rsid w:val="00652BCE"/>
    <w:rsid w:val="00676D64"/>
    <w:rsid w:val="0068640B"/>
    <w:rsid w:val="006C1F47"/>
    <w:rsid w:val="006C4DDD"/>
    <w:rsid w:val="006C5AAD"/>
    <w:rsid w:val="006D1DE7"/>
    <w:rsid w:val="006D4FE1"/>
    <w:rsid w:val="006E37A1"/>
    <w:rsid w:val="006E4708"/>
    <w:rsid w:val="00720BB9"/>
    <w:rsid w:val="00760AE4"/>
    <w:rsid w:val="0077010B"/>
    <w:rsid w:val="007A161E"/>
    <w:rsid w:val="007C2B41"/>
    <w:rsid w:val="007E5CC1"/>
    <w:rsid w:val="00801806"/>
    <w:rsid w:val="00804EFD"/>
    <w:rsid w:val="00810DA2"/>
    <w:rsid w:val="00833F98"/>
    <w:rsid w:val="00846C46"/>
    <w:rsid w:val="00850688"/>
    <w:rsid w:val="0085187A"/>
    <w:rsid w:val="008747F5"/>
    <w:rsid w:val="0088248B"/>
    <w:rsid w:val="008879BB"/>
    <w:rsid w:val="008F0ADE"/>
    <w:rsid w:val="009025B3"/>
    <w:rsid w:val="009179B2"/>
    <w:rsid w:val="009219C9"/>
    <w:rsid w:val="009764AE"/>
    <w:rsid w:val="009C387D"/>
    <w:rsid w:val="009C7C19"/>
    <w:rsid w:val="009E49B2"/>
    <w:rsid w:val="00A02648"/>
    <w:rsid w:val="00A20604"/>
    <w:rsid w:val="00A30BBD"/>
    <w:rsid w:val="00A407DC"/>
    <w:rsid w:val="00A60171"/>
    <w:rsid w:val="00A93A70"/>
    <w:rsid w:val="00AA439D"/>
    <w:rsid w:val="00AB2562"/>
    <w:rsid w:val="00AB7CDF"/>
    <w:rsid w:val="00AC3ABB"/>
    <w:rsid w:val="00AD7B94"/>
    <w:rsid w:val="00AE6035"/>
    <w:rsid w:val="00AF535E"/>
    <w:rsid w:val="00AF7639"/>
    <w:rsid w:val="00B04864"/>
    <w:rsid w:val="00B13A12"/>
    <w:rsid w:val="00B22BAA"/>
    <w:rsid w:val="00B31236"/>
    <w:rsid w:val="00B3246D"/>
    <w:rsid w:val="00B47911"/>
    <w:rsid w:val="00B55F7D"/>
    <w:rsid w:val="00B63DEA"/>
    <w:rsid w:val="00B808EA"/>
    <w:rsid w:val="00B877D7"/>
    <w:rsid w:val="00B87D85"/>
    <w:rsid w:val="00BB5B33"/>
    <w:rsid w:val="00BD6525"/>
    <w:rsid w:val="00BD7691"/>
    <w:rsid w:val="00C1062D"/>
    <w:rsid w:val="00C14DA5"/>
    <w:rsid w:val="00C41CDA"/>
    <w:rsid w:val="00C53D8D"/>
    <w:rsid w:val="00CB0B12"/>
    <w:rsid w:val="00D15FB0"/>
    <w:rsid w:val="00D16948"/>
    <w:rsid w:val="00D17420"/>
    <w:rsid w:val="00D17D3D"/>
    <w:rsid w:val="00D25CCC"/>
    <w:rsid w:val="00D40820"/>
    <w:rsid w:val="00D50B43"/>
    <w:rsid w:val="00D54925"/>
    <w:rsid w:val="00D63681"/>
    <w:rsid w:val="00D75B87"/>
    <w:rsid w:val="00DC47AE"/>
    <w:rsid w:val="00DD1793"/>
    <w:rsid w:val="00DF55D8"/>
    <w:rsid w:val="00E04160"/>
    <w:rsid w:val="00E31E0C"/>
    <w:rsid w:val="00E46565"/>
    <w:rsid w:val="00E535F8"/>
    <w:rsid w:val="00E81115"/>
    <w:rsid w:val="00EA25B8"/>
    <w:rsid w:val="00EC79C7"/>
    <w:rsid w:val="00ED2A83"/>
    <w:rsid w:val="00EE6DB5"/>
    <w:rsid w:val="00F13FCF"/>
    <w:rsid w:val="00F1584A"/>
    <w:rsid w:val="00F369FE"/>
    <w:rsid w:val="00F5796C"/>
    <w:rsid w:val="00F75BBA"/>
    <w:rsid w:val="00F76A5E"/>
    <w:rsid w:val="00F95B33"/>
    <w:rsid w:val="00FA4BA6"/>
    <w:rsid w:val="00FC74C2"/>
    <w:rsid w:val="00FD7D69"/>
    <w:rsid w:val="00FE042B"/>
    <w:rsid w:val="00FE24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69"/>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4C2F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semiHidden/>
    <w:rsid w:val="004C2F9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D69"/>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4C2F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semiHidden/>
    <w:rsid w:val="004C2F9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313EF-B1B7-41DA-B13B-599573EE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7</Pages>
  <Words>1480</Words>
  <Characters>7996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Abner José Romão Farias</dc:creator>
  <cp:lastModifiedBy>Abner José Romão Farias</cp:lastModifiedBy>
  <cp:revision>64</cp:revision>
  <cp:lastPrinted>2022-10-26T17:45:00Z</cp:lastPrinted>
  <dcterms:created xsi:type="dcterms:W3CDTF">2022-09-28T11:18:00Z</dcterms:created>
  <dcterms:modified xsi:type="dcterms:W3CDTF">2022-10-26T17:45:00Z</dcterms:modified>
</cp:coreProperties>
</file>